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D8" w:rsidRDefault="00261FD8" w:rsidP="00516A99">
      <w:pPr>
        <w:jc w:val="right"/>
        <w:rPr>
          <w:b/>
          <w:sz w:val="32"/>
          <w:szCs w:val="32"/>
        </w:rPr>
      </w:pPr>
    </w:p>
    <w:p w:rsidR="00261FD8" w:rsidRDefault="00261FD8" w:rsidP="00516A99">
      <w:pPr>
        <w:jc w:val="center"/>
        <w:rPr>
          <w:b/>
          <w:sz w:val="32"/>
          <w:szCs w:val="32"/>
        </w:rPr>
      </w:pPr>
    </w:p>
    <w:p w:rsidR="00261FD8" w:rsidRDefault="00261FD8" w:rsidP="00516A99">
      <w:pPr>
        <w:jc w:val="center"/>
        <w:rPr>
          <w:b/>
          <w:sz w:val="32"/>
          <w:szCs w:val="32"/>
        </w:rPr>
      </w:pPr>
    </w:p>
    <w:p w:rsidR="00261FD8" w:rsidRDefault="00261FD8" w:rsidP="00516A99">
      <w:pPr>
        <w:jc w:val="center"/>
        <w:rPr>
          <w:b/>
          <w:sz w:val="32"/>
          <w:szCs w:val="32"/>
        </w:rPr>
      </w:pPr>
    </w:p>
    <w:p w:rsidR="00261FD8" w:rsidRDefault="00261FD8" w:rsidP="00516A99">
      <w:pPr>
        <w:jc w:val="center"/>
        <w:rPr>
          <w:b/>
          <w:sz w:val="32"/>
          <w:szCs w:val="32"/>
        </w:rPr>
      </w:pPr>
    </w:p>
    <w:p w:rsidR="00261FD8" w:rsidRPr="00E35FFE" w:rsidRDefault="00261FD8" w:rsidP="00516A99">
      <w:pPr>
        <w:jc w:val="center"/>
        <w:rPr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87.4pt;width:85.8pt;height:81pt;z-index:251658240;visibility:visible;mso-wrap-edited:f">
            <v:imagedata r:id="rId5" o:title=""/>
          </v:shape>
          <o:OLEObject Type="Embed" ProgID="Word.Picture.8" ShapeID="_x0000_s1026" DrawAspect="Content" ObjectID="_1654587336" r:id="rId6"/>
        </w:pict>
      </w:r>
      <w:r w:rsidRPr="00E35FFE">
        <w:rPr>
          <w:b/>
          <w:sz w:val="32"/>
          <w:szCs w:val="32"/>
        </w:rPr>
        <w:t>ПРЕДСТАВИТЕЛЬНОЕ СОБРАНИЕ</w:t>
      </w:r>
    </w:p>
    <w:p w:rsidR="00261FD8" w:rsidRPr="00E35FFE" w:rsidRDefault="00261FD8" w:rsidP="00516A99">
      <w:pPr>
        <w:jc w:val="center"/>
        <w:rPr>
          <w:b/>
          <w:sz w:val="32"/>
          <w:szCs w:val="32"/>
        </w:rPr>
      </w:pPr>
      <w:r w:rsidRPr="00E35FFE">
        <w:rPr>
          <w:b/>
          <w:sz w:val="32"/>
          <w:szCs w:val="32"/>
        </w:rPr>
        <w:t>СУДЖАНСКОГО РАЙОНА</w:t>
      </w:r>
    </w:p>
    <w:p w:rsidR="00261FD8" w:rsidRPr="00E35FFE" w:rsidRDefault="00261FD8" w:rsidP="00516A99">
      <w:pPr>
        <w:jc w:val="center"/>
        <w:rPr>
          <w:b/>
          <w:sz w:val="32"/>
          <w:szCs w:val="32"/>
        </w:rPr>
      </w:pPr>
      <w:r w:rsidRPr="00E35FFE">
        <w:rPr>
          <w:b/>
          <w:sz w:val="32"/>
          <w:szCs w:val="32"/>
        </w:rPr>
        <w:t>КУРСКОЙ ОБЛАСТИ</w:t>
      </w:r>
    </w:p>
    <w:p w:rsidR="00261FD8" w:rsidRPr="00E35FFE" w:rsidRDefault="00261FD8" w:rsidP="00516A99">
      <w:pPr>
        <w:pStyle w:val="Heading2"/>
        <w:rPr>
          <w:b/>
          <w:sz w:val="28"/>
          <w:szCs w:val="28"/>
        </w:rPr>
      </w:pPr>
      <w:r w:rsidRPr="00E35FFE">
        <w:rPr>
          <w:b/>
          <w:sz w:val="28"/>
          <w:szCs w:val="28"/>
        </w:rPr>
        <w:t>РЕШЕНИЕ</w:t>
      </w:r>
    </w:p>
    <w:p w:rsidR="00261FD8" w:rsidRPr="007F1C99" w:rsidRDefault="00261FD8" w:rsidP="00516A99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от 23 июня 2020</w:t>
      </w:r>
      <w:r w:rsidRPr="007F1C99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98</w:t>
      </w:r>
    </w:p>
    <w:p w:rsidR="00261FD8" w:rsidRPr="007F1C99" w:rsidRDefault="00261FD8" w:rsidP="00516A99">
      <w:pPr>
        <w:autoSpaceDE w:val="0"/>
        <w:autoSpaceDN w:val="0"/>
        <w:jc w:val="center"/>
        <w:rPr>
          <w:sz w:val="28"/>
          <w:szCs w:val="28"/>
        </w:rPr>
      </w:pPr>
    </w:p>
    <w:p w:rsidR="00261FD8" w:rsidRPr="00F44B7D" w:rsidRDefault="00261FD8" w:rsidP="00516A99">
      <w:pPr>
        <w:jc w:val="center"/>
        <w:rPr>
          <w:b/>
          <w:sz w:val="28"/>
          <w:szCs w:val="28"/>
        </w:rPr>
      </w:pPr>
      <w:r w:rsidRPr="00F44B7D">
        <w:rPr>
          <w:b/>
          <w:sz w:val="28"/>
          <w:szCs w:val="28"/>
        </w:rPr>
        <w:t>Об отчете о деятельности Ревизионной комиссии Суджанского района Курской области за 201</w:t>
      </w:r>
      <w:r>
        <w:rPr>
          <w:b/>
          <w:sz w:val="28"/>
          <w:szCs w:val="28"/>
        </w:rPr>
        <w:t>9</w:t>
      </w:r>
      <w:r w:rsidRPr="00F44B7D">
        <w:rPr>
          <w:b/>
          <w:sz w:val="28"/>
          <w:szCs w:val="28"/>
        </w:rPr>
        <w:t xml:space="preserve"> год</w:t>
      </w:r>
    </w:p>
    <w:p w:rsidR="00261FD8" w:rsidRPr="007F1C99" w:rsidRDefault="00261FD8" w:rsidP="00516A99">
      <w:pPr>
        <w:ind w:firstLine="900"/>
        <w:jc w:val="both"/>
        <w:rPr>
          <w:sz w:val="28"/>
          <w:szCs w:val="28"/>
        </w:rPr>
      </w:pPr>
    </w:p>
    <w:p w:rsidR="00261FD8" w:rsidRPr="00AB36DA" w:rsidRDefault="00261FD8" w:rsidP="00516A99">
      <w:pPr>
        <w:ind w:firstLine="900"/>
        <w:jc w:val="both"/>
        <w:rPr>
          <w:szCs w:val="26"/>
        </w:rPr>
      </w:pPr>
      <w:r w:rsidRPr="00AB36DA">
        <w:rPr>
          <w:szCs w:val="26"/>
        </w:rPr>
        <w:t>Заслушав и обсудив представленный Председателем Ревизионной комиссии  Суджанского района Курской области Луценко Ю. Н. отчет о результатах своей деятельности за период работы с 1 января по 31 декабря 201</w:t>
      </w:r>
      <w:r>
        <w:rPr>
          <w:szCs w:val="26"/>
        </w:rPr>
        <w:t>9</w:t>
      </w:r>
      <w:r w:rsidRPr="00AB36DA">
        <w:rPr>
          <w:szCs w:val="26"/>
        </w:rPr>
        <w:t xml:space="preserve"> года в соответствии  со статьей 19 Федерального закона от 07.02.2011 г. №6-ФЗ «Об общих принципах организации  и деятельности контрольно-счетных органов субъектов Российской Федерации и муниципальных образований», статьей 18  Положения Ревизионной комиссии, утвержденного  решением Представительного Собрания Суджанского района от 18 апреля 2016 года №169,    Представительное Собрание Суджанского района Курской области  РЕШИЛО:</w:t>
      </w:r>
    </w:p>
    <w:p w:rsidR="00261FD8" w:rsidRPr="00AB36DA" w:rsidRDefault="00261FD8" w:rsidP="00516A99">
      <w:pPr>
        <w:ind w:firstLine="900"/>
        <w:jc w:val="both"/>
        <w:rPr>
          <w:szCs w:val="26"/>
        </w:rPr>
      </w:pPr>
      <w:r w:rsidRPr="00AB36DA">
        <w:rPr>
          <w:szCs w:val="26"/>
        </w:rPr>
        <w:t xml:space="preserve">1. Утвердить отчет Ревизионной комиссии Суджанского района Курской области о результатах своей деятельности. </w:t>
      </w:r>
    </w:p>
    <w:p w:rsidR="00261FD8" w:rsidRPr="00AB36DA" w:rsidRDefault="00261FD8" w:rsidP="00516A99">
      <w:pPr>
        <w:ind w:firstLine="900"/>
        <w:jc w:val="both"/>
        <w:rPr>
          <w:szCs w:val="26"/>
        </w:rPr>
      </w:pPr>
      <w:r w:rsidRPr="00AB36DA">
        <w:rPr>
          <w:szCs w:val="26"/>
        </w:rPr>
        <w:t>2. Признать деятельность Ревизионной комиссии Суджанского района Курской области за период рабо</w:t>
      </w:r>
      <w:r>
        <w:rPr>
          <w:szCs w:val="26"/>
        </w:rPr>
        <w:t>ты с 1 января по 31 декабря 2019</w:t>
      </w:r>
      <w:r w:rsidRPr="00AB36DA">
        <w:rPr>
          <w:szCs w:val="26"/>
        </w:rPr>
        <w:t xml:space="preserve"> года </w:t>
      </w:r>
      <w:r>
        <w:rPr>
          <w:szCs w:val="26"/>
        </w:rPr>
        <w:t>удовлетворительной</w:t>
      </w:r>
      <w:r w:rsidRPr="00AB36DA">
        <w:rPr>
          <w:szCs w:val="26"/>
        </w:rPr>
        <w:t>.</w:t>
      </w:r>
    </w:p>
    <w:p w:rsidR="00261FD8" w:rsidRPr="00AB36DA" w:rsidRDefault="00261FD8" w:rsidP="00516A99">
      <w:pPr>
        <w:ind w:firstLine="900"/>
        <w:jc w:val="both"/>
        <w:rPr>
          <w:szCs w:val="26"/>
        </w:rPr>
      </w:pPr>
      <w:r w:rsidRPr="00AB36DA">
        <w:rPr>
          <w:szCs w:val="26"/>
        </w:rPr>
        <w:t>3. Настоящее решение вступает в силу со дня его подписания и подлежит официальному опубликованию или размещению на официальном сайте Ревизионной комиссии Суджанского района Курской области.</w:t>
      </w:r>
    </w:p>
    <w:p w:rsidR="00261FD8" w:rsidRPr="00AB36DA" w:rsidRDefault="00261FD8" w:rsidP="00516A99">
      <w:pPr>
        <w:rPr>
          <w:szCs w:val="26"/>
        </w:rPr>
      </w:pPr>
    </w:p>
    <w:p w:rsidR="00261FD8" w:rsidRDefault="00261FD8" w:rsidP="00516A99">
      <w:pPr>
        <w:rPr>
          <w:szCs w:val="26"/>
        </w:rPr>
      </w:pPr>
    </w:p>
    <w:p w:rsidR="00261FD8" w:rsidRPr="006C5D8C" w:rsidRDefault="00261FD8" w:rsidP="00516A99">
      <w:pPr>
        <w:jc w:val="both"/>
        <w:rPr>
          <w:szCs w:val="26"/>
        </w:rPr>
      </w:pPr>
      <w:r w:rsidRPr="006C5D8C">
        <w:rPr>
          <w:szCs w:val="26"/>
        </w:rPr>
        <w:t>Председатель</w:t>
      </w:r>
    </w:p>
    <w:p w:rsidR="00261FD8" w:rsidRPr="006C5D8C" w:rsidRDefault="00261FD8" w:rsidP="00516A99">
      <w:pPr>
        <w:jc w:val="both"/>
        <w:rPr>
          <w:szCs w:val="26"/>
        </w:rPr>
      </w:pPr>
      <w:r w:rsidRPr="006C5D8C">
        <w:rPr>
          <w:szCs w:val="26"/>
        </w:rPr>
        <w:t>Представительного Собрания</w:t>
      </w:r>
    </w:p>
    <w:p w:rsidR="00261FD8" w:rsidRPr="006C5D8C" w:rsidRDefault="00261FD8" w:rsidP="00516A99">
      <w:pPr>
        <w:jc w:val="both"/>
        <w:rPr>
          <w:szCs w:val="26"/>
        </w:rPr>
      </w:pPr>
      <w:r w:rsidRPr="006C5D8C">
        <w:rPr>
          <w:szCs w:val="26"/>
        </w:rPr>
        <w:t>Суджанского района</w:t>
      </w:r>
    </w:p>
    <w:p w:rsidR="00261FD8" w:rsidRPr="006C5D8C" w:rsidRDefault="00261FD8" w:rsidP="00516A99">
      <w:pPr>
        <w:jc w:val="both"/>
        <w:rPr>
          <w:szCs w:val="26"/>
        </w:rPr>
      </w:pPr>
      <w:r w:rsidRPr="006C5D8C">
        <w:rPr>
          <w:szCs w:val="26"/>
        </w:rPr>
        <w:t xml:space="preserve">Курской области                                                              </w:t>
      </w:r>
      <w:r>
        <w:rPr>
          <w:szCs w:val="26"/>
        </w:rPr>
        <w:t xml:space="preserve">                    </w:t>
      </w:r>
      <w:r w:rsidRPr="006C5D8C">
        <w:rPr>
          <w:szCs w:val="26"/>
        </w:rPr>
        <w:t xml:space="preserve">       Н. А. Кузмицкий</w:t>
      </w:r>
    </w:p>
    <w:p w:rsidR="00261FD8" w:rsidRPr="006C5D8C" w:rsidRDefault="00261FD8" w:rsidP="00516A99">
      <w:pPr>
        <w:jc w:val="both"/>
        <w:rPr>
          <w:szCs w:val="26"/>
        </w:rPr>
      </w:pPr>
    </w:p>
    <w:p w:rsidR="00261FD8" w:rsidRPr="006C5D8C" w:rsidRDefault="00261FD8" w:rsidP="00516A99">
      <w:pPr>
        <w:jc w:val="both"/>
        <w:rPr>
          <w:szCs w:val="26"/>
        </w:rPr>
      </w:pPr>
      <w:r w:rsidRPr="006C5D8C">
        <w:rPr>
          <w:szCs w:val="26"/>
        </w:rPr>
        <w:t>Глав</w:t>
      </w:r>
      <w:r>
        <w:rPr>
          <w:szCs w:val="26"/>
        </w:rPr>
        <w:t>а</w:t>
      </w:r>
      <w:bookmarkStart w:id="0" w:name="_GoBack"/>
      <w:bookmarkEnd w:id="0"/>
      <w:r w:rsidRPr="006C5D8C">
        <w:rPr>
          <w:szCs w:val="26"/>
        </w:rPr>
        <w:t xml:space="preserve"> Суджанского района</w:t>
      </w:r>
    </w:p>
    <w:p w:rsidR="00261FD8" w:rsidRDefault="00261FD8" w:rsidP="00516A99">
      <w:pPr>
        <w:rPr>
          <w:szCs w:val="26"/>
        </w:rPr>
      </w:pPr>
      <w:r w:rsidRPr="006C5D8C">
        <w:rPr>
          <w:szCs w:val="26"/>
        </w:rPr>
        <w:t xml:space="preserve">Курской области                                                          </w:t>
      </w:r>
      <w:r>
        <w:rPr>
          <w:szCs w:val="26"/>
        </w:rPr>
        <w:t xml:space="preserve">                           А. М. Богачёв</w:t>
      </w:r>
    </w:p>
    <w:p w:rsidR="00261FD8" w:rsidRDefault="00261FD8" w:rsidP="00516A99">
      <w:pPr>
        <w:rPr>
          <w:szCs w:val="26"/>
        </w:rPr>
      </w:pPr>
    </w:p>
    <w:p w:rsidR="00261FD8" w:rsidRDefault="00261FD8" w:rsidP="00516A99">
      <w:pPr>
        <w:rPr>
          <w:szCs w:val="26"/>
        </w:rPr>
      </w:pPr>
    </w:p>
    <w:p w:rsidR="00261FD8" w:rsidRDefault="00261FD8" w:rsidP="00516A99">
      <w:pPr>
        <w:rPr>
          <w:szCs w:val="26"/>
        </w:rPr>
      </w:pPr>
    </w:p>
    <w:p w:rsidR="00261FD8" w:rsidRDefault="00261FD8" w:rsidP="00516A99">
      <w:pPr>
        <w:rPr>
          <w:szCs w:val="26"/>
        </w:rPr>
      </w:pPr>
    </w:p>
    <w:p w:rsidR="00261FD8" w:rsidRDefault="00261FD8" w:rsidP="00516A99"/>
    <w:p w:rsidR="00261FD8" w:rsidRDefault="00261FD8"/>
    <w:p w:rsidR="00261FD8" w:rsidRDefault="00261FD8"/>
    <w:p w:rsidR="00261FD8" w:rsidRDefault="00261FD8"/>
    <w:p w:rsidR="00261FD8" w:rsidRPr="00183F36" w:rsidRDefault="00261FD8" w:rsidP="00995326">
      <w:pPr>
        <w:spacing w:before="100" w:beforeAutospacing="1" w:after="100" w:afterAutospacing="1"/>
        <w:jc w:val="both"/>
        <w:rPr>
          <w:rFonts w:ascii="Arial" w:hAnsi="Arial" w:cs="Arial"/>
          <w:b/>
          <w:color w:val="000000"/>
          <w:szCs w:val="26"/>
        </w:rPr>
      </w:pPr>
      <w:r w:rsidRPr="00183F36">
        <w:rPr>
          <w:rFonts w:ascii="Arial" w:hAnsi="Arial" w:cs="Arial"/>
          <w:b/>
          <w:bCs/>
          <w:color w:val="000000"/>
          <w:szCs w:val="26"/>
        </w:rPr>
        <w:t>1. Вводные положения</w:t>
      </w:r>
    </w:p>
    <w:p w:rsidR="00261FD8" w:rsidRPr="009F6A14" w:rsidRDefault="00261FD8" w:rsidP="00995326">
      <w:pPr>
        <w:pStyle w:val="a"/>
        <w:spacing w:line="276" w:lineRule="auto"/>
        <w:jc w:val="both"/>
        <w:rPr>
          <w:sz w:val="26"/>
          <w:szCs w:val="26"/>
        </w:rPr>
      </w:pPr>
      <w:r w:rsidRPr="009F6A14">
        <w:rPr>
          <w:sz w:val="26"/>
          <w:szCs w:val="26"/>
        </w:rPr>
        <w:t xml:space="preserve">              </w:t>
      </w:r>
      <w:r w:rsidRPr="009F6A14">
        <w:rPr>
          <w:i/>
          <w:sz w:val="26"/>
          <w:szCs w:val="26"/>
        </w:rPr>
        <w:t>1.1.Особенности, приоритеты и виды деятельности Ревизионной комиссии Суджанско</w:t>
      </w:r>
      <w:r>
        <w:rPr>
          <w:i/>
          <w:sz w:val="26"/>
          <w:szCs w:val="26"/>
        </w:rPr>
        <w:t>го района Курской области в 2019</w:t>
      </w:r>
      <w:r w:rsidRPr="009F6A14">
        <w:rPr>
          <w:i/>
          <w:sz w:val="26"/>
          <w:szCs w:val="26"/>
        </w:rPr>
        <w:t xml:space="preserve"> году.</w:t>
      </w:r>
    </w:p>
    <w:p w:rsidR="00261FD8" w:rsidRDefault="00261FD8" w:rsidP="00995326">
      <w:pPr>
        <w:pStyle w:val="a"/>
        <w:spacing w:line="276" w:lineRule="auto"/>
        <w:ind w:firstLine="720"/>
        <w:jc w:val="both"/>
        <w:rPr>
          <w:sz w:val="26"/>
          <w:szCs w:val="26"/>
        </w:rPr>
      </w:pPr>
      <w:r w:rsidRPr="009F6A14">
        <w:rPr>
          <w:sz w:val="26"/>
          <w:szCs w:val="26"/>
        </w:rPr>
        <w:t xml:space="preserve">  Настоящий  годовой отчет о работе Ревизионной комиссии Суджанского района Курской области, содержащий итоги проведения контрольных и экспертно-аналитических мероприятий разработан в соответствие с пунктом 3 статьи 18 Положения о Ревизионной комиссии Суджанского района Курской области, утвержденного Решением Представительного собрания Суджанского района Курской области от </w:t>
      </w:r>
      <w:r>
        <w:rPr>
          <w:sz w:val="26"/>
          <w:szCs w:val="26"/>
        </w:rPr>
        <w:t>18.04.2012016</w:t>
      </w:r>
      <w:r w:rsidRPr="009F6A14">
        <w:rPr>
          <w:sz w:val="26"/>
          <w:szCs w:val="26"/>
        </w:rPr>
        <w:t xml:space="preserve"> года  №</w:t>
      </w:r>
      <w:r>
        <w:rPr>
          <w:sz w:val="26"/>
          <w:szCs w:val="26"/>
        </w:rPr>
        <w:t>169</w:t>
      </w:r>
      <w:r w:rsidRPr="009F6A14">
        <w:rPr>
          <w:sz w:val="26"/>
          <w:szCs w:val="26"/>
        </w:rPr>
        <w:t>, согласно которого Ревизионная комиссия ежегодно  подготавливает отчет о своей деятельности, который направляется на рассмотрение в Представительное Собрание и  размещается на официальном сайте в сети «Интернет» только после его рассмотрения .</w:t>
      </w:r>
    </w:p>
    <w:p w:rsidR="00261FD8" w:rsidRPr="009F6A14" w:rsidRDefault="00261FD8" w:rsidP="00995326">
      <w:pPr>
        <w:pStyle w:val="a"/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отчете отражена деятельность Ревизионной комиссии Суджанского района Курской области по  осуществлению внешнего муниципального финансового контроля.</w:t>
      </w:r>
    </w:p>
    <w:p w:rsidR="00261FD8" w:rsidRPr="009F6A14" w:rsidRDefault="00261FD8" w:rsidP="00995326">
      <w:pPr>
        <w:spacing w:line="276" w:lineRule="auto"/>
        <w:ind w:firstLine="720"/>
        <w:jc w:val="both"/>
        <w:rPr>
          <w:szCs w:val="26"/>
        </w:rPr>
      </w:pPr>
      <w:r w:rsidRPr="009F6A14">
        <w:rPr>
          <w:szCs w:val="26"/>
        </w:rPr>
        <w:t xml:space="preserve"> В соответствии с Федеральным законом от 06.10.2003 г. № 131-ФЗ «Об общих принципах организации местного самоуправления в Российской Федерации», представительные органы осуществляют контроль самостоятельно либо через созданный ими контрольно-счетный орган.     </w:t>
      </w:r>
    </w:p>
    <w:p w:rsidR="00261FD8" w:rsidRDefault="00261FD8" w:rsidP="00995326">
      <w:pPr>
        <w:spacing w:line="276" w:lineRule="auto"/>
        <w:ind w:firstLine="720"/>
        <w:jc w:val="both"/>
        <w:rPr>
          <w:szCs w:val="26"/>
        </w:rPr>
      </w:pPr>
      <w:r>
        <w:rPr>
          <w:szCs w:val="26"/>
        </w:rPr>
        <w:t xml:space="preserve"> </w:t>
      </w:r>
      <w:r w:rsidRPr="009F6A14">
        <w:rPr>
          <w:szCs w:val="26"/>
        </w:rPr>
        <w:t>Ревизионная комиссия Суджанского района Курской области  создана 24 июля  2012 года,  наделена правами юридического лица</w:t>
      </w:r>
      <w:r>
        <w:rPr>
          <w:szCs w:val="26"/>
        </w:rPr>
        <w:t xml:space="preserve">, </w:t>
      </w:r>
      <w:r w:rsidRPr="009F6A14">
        <w:rPr>
          <w:szCs w:val="26"/>
        </w:rPr>
        <w:t xml:space="preserve"> обладает организационной и функциональной независимостью и осуществляет свою деятельность самостоятельно</w:t>
      </w:r>
      <w:r>
        <w:rPr>
          <w:szCs w:val="26"/>
        </w:rPr>
        <w:t>. Организация работы  строится на укреплении и развитии основополагающих принципов:</w:t>
      </w:r>
      <w:r w:rsidRPr="009F6A14">
        <w:rPr>
          <w:szCs w:val="26"/>
        </w:rPr>
        <w:t xml:space="preserve"> законности, объективности, эффективности, независимости и гласности</w:t>
      </w:r>
      <w:r>
        <w:rPr>
          <w:szCs w:val="26"/>
        </w:rPr>
        <w:t>.</w:t>
      </w:r>
    </w:p>
    <w:p w:rsidR="00261FD8" w:rsidRPr="009F6A14" w:rsidRDefault="00261FD8" w:rsidP="00995326">
      <w:pPr>
        <w:spacing w:line="276" w:lineRule="auto"/>
        <w:ind w:firstLine="720"/>
        <w:jc w:val="both"/>
        <w:rPr>
          <w:szCs w:val="26"/>
        </w:rPr>
      </w:pPr>
      <w:r>
        <w:rPr>
          <w:szCs w:val="26"/>
        </w:rPr>
        <w:t>Фактическая численность сотрудников Ревизионной комиссии осталась неизменной  и составила 3 человека. Все сотрудники имеют высшее профессиональное образование.</w:t>
      </w:r>
    </w:p>
    <w:p w:rsidR="00261FD8" w:rsidRPr="009F6A14" w:rsidRDefault="00261FD8" w:rsidP="00995326">
      <w:pPr>
        <w:spacing w:line="276" w:lineRule="auto"/>
        <w:jc w:val="both"/>
        <w:rPr>
          <w:rFonts w:ascii="Arial" w:hAnsi="Arial" w:cs="Arial"/>
          <w:color w:val="000000"/>
          <w:szCs w:val="26"/>
        </w:rPr>
      </w:pPr>
      <w:r>
        <w:rPr>
          <w:szCs w:val="26"/>
        </w:rPr>
        <w:t xml:space="preserve">            </w:t>
      </w:r>
      <w:r w:rsidRPr="009F6A14">
        <w:rPr>
          <w:szCs w:val="26"/>
        </w:rPr>
        <w:t>Компетенция Ревизионной комиссии Суджанского района Курской области, как органа внешнего муниципального финансового контроля, определена Федеральным законом от 7 февраля 2011 года № 6-ФЗ «Об общих принципах организации деятельности контрольно-счетных органов субъектов Российской Федерации и муниципальных образований», Бюджетным кодексом Российской Федерации, Уставом м</w:t>
      </w:r>
      <w:r w:rsidRPr="009F6A14">
        <w:rPr>
          <w:szCs w:val="26"/>
        </w:rPr>
        <w:t>у</w:t>
      </w:r>
      <w:r w:rsidRPr="009F6A14">
        <w:rPr>
          <w:szCs w:val="26"/>
        </w:rPr>
        <w:t xml:space="preserve">ниципального образования «Суджанский  район», Положением о Ревизионной комиссии Суджанского района Курской области </w:t>
      </w:r>
      <w:r>
        <w:rPr>
          <w:szCs w:val="26"/>
        </w:rPr>
        <w:t>18</w:t>
      </w:r>
      <w:r w:rsidRPr="009F6A14">
        <w:rPr>
          <w:szCs w:val="26"/>
        </w:rPr>
        <w:t>.0</w:t>
      </w:r>
      <w:r>
        <w:rPr>
          <w:szCs w:val="26"/>
        </w:rPr>
        <w:t>4.2016</w:t>
      </w:r>
      <w:r w:rsidRPr="009F6A14">
        <w:rPr>
          <w:szCs w:val="26"/>
        </w:rPr>
        <w:t xml:space="preserve"> года №</w:t>
      </w:r>
      <w:r>
        <w:rPr>
          <w:szCs w:val="26"/>
        </w:rPr>
        <w:t>169</w:t>
      </w:r>
      <w:r w:rsidRPr="009F6A14">
        <w:rPr>
          <w:szCs w:val="26"/>
        </w:rPr>
        <w:t>.</w:t>
      </w:r>
    </w:p>
    <w:p w:rsidR="00261FD8" w:rsidRDefault="00261FD8" w:rsidP="00995326">
      <w:pPr>
        <w:pStyle w:val="a"/>
        <w:spacing w:line="276" w:lineRule="auto"/>
        <w:jc w:val="both"/>
        <w:rPr>
          <w:sz w:val="26"/>
          <w:szCs w:val="26"/>
        </w:rPr>
      </w:pPr>
      <w:r w:rsidRPr="009F6A14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</w:t>
      </w:r>
      <w:r w:rsidRPr="009F6A14">
        <w:rPr>
          <w:sz w:val="26"/>
          <w:szCs w:val="26"/>
        </w:rPr>
        <w:t xml:space="preserve">С 2012 года  Ревизионная комиссия входит в состав Курской областной Ассоциации контрольно-счетных органов. </w:t>
      </w:r>
    </w:p>
    <w:p w:rsidR="00261FD8" w:rsidRPr="009F6A14" w:rsidRDefault="00261FD8" w:rsidP="00995326">
      <w:pPr>
        <w:pStyle w:val="a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2019 году деятельность Ревизионной комиссии осуществлялась  на основании заключенных соглашений о передаче полномочий по осуществлению внешнего муниципального финансового контроля с 16 муниципальными образованиями.</w:t>
      </w:r>
    </w:p>
    <w:p w:rsidR="00261FD8" w:rsidRPr="009F6A14" w:rsidRDefault="00261FD8" w:rsidP="00995326">
      <w:pPr>
        <w:pStyle w:val="a"/>
        <w:spacing w:line="360" w:lineRule="auto"/>
        <w:jc w:val="both"/>
        <w:rPr>
          <w:sz w:val="26"/>
          <w:szCs w:val="26"/>
        </w:rPr>
      </w:pPr>
    </w:p>
    <w:p w:rsidR="00261FD8" w:rsidRPr="009F6A14" w:rsidRDefault="00261FD8" w:rsidP="00995326">
      <w:pPr>
        <w:pStyle w:val="a"/>
        <w:spacing w:line="276" w:lineRule="auto"/>
        <w:ind w:firstLine="720"/>
        <w:jc w:val="both"/>
        <w:rPr>
          <w:i/>
          <w:sz w:val="26"/>
          <w:szCs w:val="26"/>
        </w:rPr>
      </w:pPr>
      <w:r w:rsidRPr="009F6A14">
        <w:rPr>
          <w:i/>
          <w:sz w:val="26"/>
          <w:szCs w:val="26"/>
        </w:rPr>
        <w:t>1.2.Основные итоги деятельности Ревизионной комиссии Суджанского района Курской области в 201</w:t>
      </w:r>
      <w:r>
        <w:rPr>
          <w:i/>
          <w:sz w:val="26"/>
          <w:szCs w:val="26"/>
        </w:rPr>
        <w:t xml:space="preserve">9 </w:t>
      </w:r>
      <w:r w:rsidRPr="009F6A14">
        <w:rPr>
          <w:i/>
          <w:sz w:val="26"/>
          <w:szCs w:val="26"/>
        </w:rPr>
        <w:t>году</w:t>
      </w:r>
    </w:p>
    <w:p w:rsidR="00261FD8" w:rsidRDefault="00261FD8" w:rsidP="00995326">
      <w:pPr>
        <w:pStyle w:val="a"/>
        <w:spacing w:line="276" w:lineRule="auto"/>
        <w:ind w:firstLine="720"/>
        <w:jc w:val="both"/>
        <w:rPr>
          <w:sz w:val="26"/>
          <w:szCs w:val="26"/>
        </w:rPr>
      </w:pPr>
      <w:r w:rsidRPr="009F6A14">
        <w:rPr>
          <w:rFonts w:ascii="Arial" w:hAnsi="Arial" w:cs="Arial"/>
          <w:b/>
          <w:bCs/>
          <w:color w:val="000000"/>
          <w:sz w:val="26"/>
          <w:szCs w:val="26"/>
        </w:rPr>
        <w:t xml:space="preserve">  </w:t>
      </w:r>
      <w:r w:rsidRPr="009F6A14">
        <w:rPr>
          <w:sz w:val="26"/>
          <w:szCs w:val="26"/>
        </w:rPr>
        <w:t>Ревизионная комиссия осуществляла свою деятельность в 201</w:t>
      </w:r>
      <w:r>
        <w:rPr>
          <w:sz w:val="26"/>
          <w:szCs w:val="26"/>
        </w:rPr>
        <w:t>9</w:t>
      </w:r>
      <w:r w:rsidRPr="009F6A14">
        <w:rPr>
          <w:sz w:val="26"/>
          <w:szCs w:val="26"/>
        </w:rPr>
        <w:t xml:space="preserve"> году на основании Положения о Ревизионной комиссии Суджанского района Курской области, в соответствии с годовым планом </w:t>
      </w:r>
      <w:r>
        <w:rPr>
          <w:sz w:val="26"/>
          <w:szCs w:val="26"/>
        </w:rPr>
        <w:t>работы, утвержденным председателем Ревизионной комиссии.</w:t>
      </w:r>
    </w:p>
    <w:p w:rsidR="00261FD8" w:rsidRDefault="00261FD8" w:rsidP="00995326">
      <w:pPr>
        <w:pStyle w:val="a"/>
        <w:spacing w:line="276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Проведение контрольных и экспертно-аналитических мероприятий осуществлялось с использованием стандартов внешнего муниципального финансового контроля.</w:t>
      </w:r>
    </w:p>
    <w:p w:rsidR="00261FD8" w:rsidRDefault="00261FD8" w:rsidP="00995326">
      <w:pPr>
        <w:pStyle w:val="a"/>
        <w:spacing w:line="276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В 2019 году разработано и утверждено еще 4 новых стандарта внешнего муниципального финансового контроля  (всего утверждено 13 стандартов):</w:t>
      </w:r>
    </w:p>
    <w:p w:rsidR="00261FD8" w:rsidRPr="00766D82" w:rsidRDefault="00261FD8" w:rsidP="00995326">
      <w:pPr>
        <w:numPr>
          <w:ilvl w:val="0"/>
          <w:numId w:val="4"/>
        </w:numPr>
        <w:tabs>
          <w:tab w:val="left" w:pos="567"/>
        </w:tabs>
        <w:jc w:val="both"/>
        <w:rPr>
          <w:b/>
          <w:caps/>
          <w:szCs w:val="26"/>
        </w:rPr>
      </w:pPr>
      <w:r w:rsidRPr="00766D82">
        <w:rPr>
          <w:szCs w:val="26"/>
        </w:rPr>
        <w:t>Стандарт    «Порядок организации  и  проведения совместных контрольных и экспертно-аналитических мероприятий Ревизионной комиссией Суджанского района Курской области»;</w:t>
      </w:r>
    </w:p>
    <w:p w:rsidR="00261FD8" w:rsidRPr="00766D82" w:rsidRDefault="00261FD8" w:rsidP="00995326">
      <w:pPr>
        <w:numPr>
          <w:ilvl w:val="0"/>
          <w:numId w:val="4"/>
        </w:numPr>
        <w:tabs>
          <w:tab w:val="left" w:pos="567"/>
        </w:tabs>
        <w:jc w:val="both"/>
        <w:rPr>
          <w:rStyle w:val="FontStyle14"/>
          <w:b w:val="0"/>
          <w:caps/>
          <w:szCs w:val="26"/>
        </w:rPr>
      </w:pPr>
      <w:r w:rsidRPr="00766D82">
        <w:rPr>
          <w:b/>
          <w:caps/>
          <w:szCs w:val="26"/>
        </w:rPr>
        <w:t xml:space="preserve"> </w:t>
      </w:r>
      <w:r w:rsidRPr="00766D82">
        <w:rPr>
          <w:szCs w:val="26"/>
        </w:rPr>
        <w:t>Стандарт</w:t>
      </w:r>
      <w:r w:rsidRPr="00766D82">
        <w:rPr>
          <w:b/>
          <w:szCs w:val="26"/>
        </w:rPr>
        <w:t xml:space="preserve"> </w:t>
      </w:r>
      <w:r w:rsidRPr="00766D82">
        <w:rPr>
          <w:rStyle w:val="FontStyle14"/>
          <w:b w:val="0"/>
          <w:bCs/>
          <w:szCs w:val="26"/>
        </w:rPr>
        <w:t>«Участие в пределах полномочий</w:t>
      </w:r>
      <w:r w:rsidRPr="00766D82">
        <w:rPr>
          <w:rStyle w:val="FontStyle14"/>
          <w:b w:val="0"/>
          <w:caps/>
          <w:szCs w:val="26"/>
        </w:rPr>
        <w:t xml:space="preserve"> </w:t>
      </w:r>
      <w:r w:rsidRPr="00766D82">
        <w:rPr>
          <w:rStyle w:val="FontStyle14"/>
          <w:b w:val="0"/>
          <w:bCs/>
          <w:szCs w:val="26"/>
        </w:rPr>
        <w:t>в мероприятиях, направленных на противодействие коррупции»</w:t>
      </w:r>
      <w:r w:rsidRPr="00766D82">
        <w:rPr>
          <w:rStyle w:val="FontStyle14"/>
          <w:b w:val="0"/>
          <w:caps/>
          <w:szCs w:val="26"/>
        </w:rPr>
        <w:t xml:space="preserve"> </w:t>
      </w:r>
      <w:r w:rsidRPr="00766D82">
        <w:rPr>
          <w:rStyle w:val="FontStyle14"/>
          <w:b w:val="0"/>
          <w:bCs/>
          <w:szCs w:val="26"/>
        </w:rPr>
        <w:t>Ревизионной комиссии Суджанского района Курской области;</w:t>
      </w:r>
    </w:p>
    <w:p w:rsidR="00261FD8" w:rsidRPr="00766D82" w:rsidRDefault="00261FD8" w:rsidP="00995326">
      <w:pPr>
        <w:numPr>
          <w:ilvl w:val="0"/>
          <w:numId w:val="4"/>
        </w:numPr>
        <w:tabs>
          <w:tab w:val="left" w:pos="567"/>
        </w:tabs>
        <w:jc w:val="both"/>
        <w:rPr>
          <w:caps/>
          <w:szCs w:val="26"/>
        </w:rPr>
      </w:pPr>
      <w:r w:rsidRPr="00766D82">
        <w:rPr>
          <w:szCs w:val="26"/>
        </w:rPr>
        <w:t>Стандарт</w:t>
      </w:r>
      <w:r w:rsidRPr="00766D82">
        <w:rPr>
          <w:rStyle w:val="FontStyle14"/>
          <w:b w:val="0"/>
          <w:caps/>
          <w:szCs w:val="26"/>
        </w:rPr>
        <w:t xml:space="preserve">  </w:t>
      </w:r>
      <w:r w:rsidRPr="00766D82">
        <w:rPr>
          <w:b/>
          <w:szCs w:val="26"/>
        </w:rPr>
        <w:t xml:space="preserve"> </w:t>
      </w:r>
      <w:r w:rsidRPr="00766D82">
        <w:rPr>
          <w:szCs w:val="26"/>
        </w:rPr>
        <w:t>«Анализ бюджетного процесса в муниципальном образовании и подготовка предложений, направленных на его совершенствование»;</w:t>
      </w:r>
    </w:p>
    <w:p w:rsidR="00261FD8" w:rsidRPr="00766D82" w:rsidRDefault="00261FD8" w:rsidP="00995326">
      <w:pPr>
        <w:numPr>
          <w:ilvl w:val="0"/>
          <w:numId w:val="4"/>
        </w:numPr>
        <w:tabs>
          <w:tab w:val="left" w:pos="567"/>
        </w:tabs>
        <w:jc w:val="both"/>
        <w:rPr>
          <w:caps/>
          <w:szCs w:val="26"/>
        </w:rPr>
      </w:pPr>
      <w:r w:rsidRPr="00766D82">
        <w:rPr>
          <w:szCs w:val="26"/>
        </w:rPr>
        <w:t>Стандарт</w:t>
      </w:r>
      <w:r w:rsidRPr="00766D82">
        <w:rPr>
          <w:rStyle w:val="FontStyle14"/>
          <w:caps/>
          <w:szCs w:val="26"/>
        </w:rPr>
        <w:t xml:space="preserve"> </w:t>
      </w:r>
      <w:r w:rsidRPr="00766D82">
        <w:rPr>
          <w:szCs w:val="26"/>
        </w:rPr>
        <w:t>«Экспертиза проектов нормативных правовых актов »</w:t>
      </w:r>
    </w:p>
    <w:p w:rsidR="00261FD8" w:rsidRPr="00956685" w:rsidRDefault="00261FD8" w:rsidP="00995326">
      <w:pPr>
        <w:pStyle w:val="a"/>
        <w:spacing w:line="276" w:lineRule="auto"/>
        <w:jc w:val="both"/>
        <w:rPr>
          <w:sz w:val="26"/>
          <w:szCs w:val="26"/>
        </w:rPr>
      </w:pPr>
    </w:p>
    <w:p w:rsidR="00261FD8" w:rsidRPr="009F6A14" w:rsidRDefault="00261FD8" w:rsidP="00995326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9F6A14">
        <w:rPr>
          <w:sz w:val="26"/>
          <w:szCs w:val="26"/>
        </w:rPr>
        <w:t>Контрольная и экспертно-аналитическая деятельность в 20</w:t>
      </w:r>
      <w:r>
        <w:rPr>
          <w:sz w:val="26"/>
          <w:szCs w:val="26"/>
        </w:rPr>
        <w:t>19</w:t>
      </w:r>
      <w:r w:rsidRPr="009F6A14">
        <w:rPr>
          <w:sz w:val="26"/>
          <w:szCs w:val="26"/>
        </w:rPr>
        <w:t xml:space="preserve"> году была направлена не только на выявление, но и на предотвращение финансовых нарушений при использовании бюджетных средств, на защиту муниципальных интересов в области финансово - экономической политики, выявление и пресечение фактов нецелевого, неэффективного расходования средств местного бюджета муниципальных образований  Суджанского района, нерационального использования муниципальной собственности. </w:t>
      </w:r>
    </w:p>
    <w:p w:rsidR="00261FD8" w:rsidRPr="009F6A14" w:rsidRDefault="00261FD8" w:rsidP="00995326">
      <w:pPr>
        <w:pStyle w:val="NormalWeb"/>
        <w:spacing w:before="0" w:beforeAutospacing="0" w:after="0" w:afterAutospacing="0" w:line="276" w:lineRule="auto"/>
        <w:ind w:firstLine="540"/>
        <w:jc w:val="both"/>
        <w:rPr>
          <w:sz w:val="26"/>
          <w:szCs w:val="26"/>
        </w:rPr>
      </w:pPr>
      <w:r w:rsidRPr="009F6A14">
        <w:rPr>
          <w:sz w:val="26"/>
          <w:szCs w:val="26"/>
        </w:rPr>
        <w:t>Все проверки были ориентированы на оказание практической помощи субъектам проверок в вопросах правильного ведения бухгалтерского учёта, формирования бюджетной отчётности, соблюдения требований законодательства при использовании бюджетных средств.</w:t>
      </w:r>
    </w:p>
    <w:p w:rsidR="00261FD8" w:rsidRPr="009F6A14" w:rsidRDefault="00261FD8" w:rsidP="00995326">
      <w:pPr>
        <w:jc w:val="both"/>
        <w:rPr>
          <w:szCs w:val="26"/>
        </w:rPr>
      </w:pPr>
      <w:r w:rsidRPr="009F6A14">
        <w:rPr>
          <w:szCs w:val="26"/>
        </w:rPr>
        <w:t xml:space="preserve">          Для повышения эффективности и качества контрольной и экспертно-аналитической работы   особое внимание уделялось  изучению  методических и нормативно-правовых документов, необходимых для проведения контроля.</w:t>
      </w:r>
    </w:p>
    <w:p w:rsidR="00261FD8" w:rsidRPr="009F6A14" w:rsidRDefault="00261FD8" w:rsidP="00995326">
      <w:pPr>
        <w:pStyle w:val="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9F6A14">
        <w:rPr>
          <w:sz w:val="26"/>
          <w:szCs w:val="26"/>
        </w:rPr>
        <w:t xml:space="preserve"> Ревизионная комиссия, согласно законодательству, обладает полномочием по проверке, анализу и оценке информации о законности, целесообразности, обоснованности, своевременности, эффективности и результативности расходов на закупки по контрактам, планируемым к заключению, заключенным и исполненным. Кроме того, по результатам аудита в сфере закупок обобщаются результаты своей деятельности и устанавливаются причины выявленных отклонений, нарушений и недостатков, готовятся предложения, направленные на их устранение и на совершенствование контрактной системы в сфере закупок.</w:t>
      </w:r>
    </w:p>
    <w:p w:rsidR="00261FD8" w:rsidRPr="009F6A14" w:rsidRDefault="00261FD8" w:rsidP="00995326">
      <w:pPr>
        <w:pStyle w:val="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9F6A14">
        <w:rPr>
          <w:sz w:val="26"/>
          <w:szCs w:val="26"/>
        </w:rPr>
        <w:t xml:space="preserve">  Результаты проведенных мероприятий в 201</w:t>
      </w:r>
      <w:r>
        <w:rPr>
          <w:sz w:val="26"/>
          <w:szCs w:val="26"/>
        </w:rPr>
        <w:t>9</w:t>
      </w:r>
      <w:r w:rsidRPr="009F6A14">
        <w:rPr>
          <w:sz w:val="26"/>
          <w:szCs w:val="26"/>
        </w:rPr>
        <w:t xml:space="preserve"> году способств</w:t>
      </w:r>
      <w:r>
        <w:rPr>
          <w:sz w:val="26"/>
          <w:szCs w:val="26"/>
        </w:rPr>
        <w:t xml:space="preserve">уют </w:t>
      </w:r>
      <w:r w:rsidRPr="009F6A14">
        <w:rPr>
          <w:sz w:val="26"/>
          <w:szCs w:val="26"/>
        </w:rPr>
        <w:t>дальнейшему укреплению финансовой дисциплины, сокращению количества правонарушений в бюджетной сфере, обеспечение стабильности бюджетного процесса.</w:t>
      </w:r>
    </w:p>
    <w:p w:rsidR="00261FD8" w:rsidRPr="004C1FE0" w:rsidRDefault="00261FD8" w:rsidP="00995326">
      <w:pPr>
        <w:pStyle w:val="a"/>
        <w:jc w:val="both"/>
        <w:rPr>
          <w:sz w:val="26"/>
          <w:szCs w:val="26"/>
        </w:rPr>
      </w:pPr>
      <w:r w:rsidRPr="007A02AD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</w:t>
      </w:r>
      <w:r w:rsidRPr="007A02AD">
        <w:rPr>
          <w:sz w:val="26"/>
          <w:szCs w:val="26"/>
        </w:rPr>
        <w:t xml:space="preserve">  </w:t>
      </w:r>
      <w:r w:rsidRPr="004C1FE0">
        <w:rPr>
          <w:sz w:val="26"/>
          <w:szCs w:val="26"/>
        </w:rPr>
        <w:t>Ревизионной комиссией Суджанского района Курской области в 2019 году проведено 25 контрольных  ,  14  экспертно-аналитических мероприятий  по подготовке заключений на проекты решений о бюджете , 17 экспертно-аналитических мероприятий  по подготовке заключений на годовой отчет об исполнении бюджета,  2 экспертно-аналитических мероприятий  в сфере закупок, 3 экспертно-аналитических мероприятия по финансово-экономической экспертизе муниципальных правовых актов (проекты муниципальных программ).  Всего охвачено контрольными и экспертно-аналитическими мероприятиями 62 объекта.</w:t>
      </w:r>
    </w:p>
    <w:p w:rsidR="00261FD8" w:rsidRPr="009F6A14" w:rsidRDefault="00261FD8" w:rsidP="00995326">
      <w:pPr>
        <w:pStyle w:val="a"/>
        <w:jc w:val="both"/>
        <w:rPr>
          <w:sz w:val="26"/>
          <w:szCs w:val="26"/>
        </w:rPr>
      </w:pPr>
      <w:r w:rsidRPr="009F6A14">
        <w:rPr>
          <w:sz w:val="26"/>
          <w:szCs w:val="26"/>
        </w:rPr>
        <w:t xml:space="preserve">               Информация о результатах проведенных контрольных и экспертно-аналитических мероприятиях публикуется на официальном сайте Ревизионной комиссии в сети Интернет.</w:t>
      </w:r>
    </w:p>
    <w:p w:rsidR="00261FD8" w:rsidRDefault="00261FD8" w:rsidP="00995326">
      <w:pPr>
        <w:pStyle w:val="a"/>
        <w:jc w:val="both"/>
        <w:rPr>
          <w:sz w:val="26"/>
          <w:szCs w:val="26"/>
        </w:rPr>
      </w:pPr>
    </w:p>
    <w:p w:rsidR="00261FD8" w:rsidRPr="009F6A14" w:rsidRDefault="00261FD8" w:rsidP="00995326">
      <w:pPr>
        <w:pStyle w:val="a"/>
        <w:jc w:val="both"/>
        <w:rPr>
          <w:sz w:val="26"/>
          <w:szCs w:val="26"/>
        </w:rPr>
      </w:pPr>
    </w:p>
    <w:p w:rsidR="00261FD8" w:rsidRPr="009F6A14" w:rsidRDefault="00261FD8" w:rsidP="00995326">
      <w:pPr>
        <w:widowControl w:val="0"/>
        <w:numPr>
          <w:ilvl w:val="1"/>
          <w:numId w:val="1"/>
        </w:numPr>
        <w:jc w:val="both"/>
        <w:rPr>
          <w:i/>
          <w:szCs w:val="26"/>
        </w:rPr>
      </w:pPr>
      <w:r w:rsidRPr="009F6A14">
        <w:rPr>
          <w:b/>
          <w:szCs w:val="26"/>
        </w:rPr>
        <w:t>2. Общая характеристика контрольных мероприятий</w:t>
      </w:r>
    </w:p>
    <w:p w:rsidR="00261FD8" w:rsidRPr="009F6A14" w:rsidRDefault="00261FD8" w:rsidP="00995326">
      <w:pPr>
        <w:widowControl w:val="0"/>
        <w:numPr>
          <w:ilvl w:val="1"/>
          <w:numId w:val="1"/>
        </w:numPr>
        <w:jc w:val="both"/>
        <w:rPr>
          <w:i/>
          <w:szCs w:val="26"/>
        </w:rPr>
      </w:pPr>
    </w:p>
    <w:p w:rsidR="00261FD8" w:rsidRPr="009F6A14" w:rsidRDefault="00261FD8" w:rsidP="00995326">
      <w:pPr>
        <w:widowControl w:val="0"/>
        <w:numPr>
          <w:ilvl w:val="1"/>
          <w:numId w:val="1"/>
        </w:numPr>
        <w:jc w:val="both"/>
        <w:rPr>
          <w:i/>
          <w:szCs w:val="26"/>
        </w:rPr>
      </w:pPr>
      <w:r>
        <w:rPr>
          <w:i/>
          <w:szCs w:val="26"/>
        </w:rPr>
        <w:t xml:space="preserve">      </w:t>
      </w:r>
      <w:r w:rsidRPr="009F6A14">
        <w:rPr>
          <w:i/>
          <w:szCs w:val="26"/>
        </w:rPr>
        <w:t xml:space="preserve"> 2.1.Краткая информация об итогах проведенных контрольных мероприятий и основные оценки по результатам контроля</w:t>
      </w:r>
    </w:p>
    <w:p w:rsidR="00261FD8" w:rsidRPr="009F6A14" w:rsidRDefault="00261FD8" w:rsidP="00995326">
      <w:pPr>
        <w:pStyle w:val="a"/>
        <w:jc w:val="both"/>
        <w:rPr>
          <w:b/>
          <w:bCs/>
          <w:sz w:val="26"/>
          <w:szCs w:val="26"/>
        </w:rPr>
      </w:pPr>
    </w:p>
    <w:p w:rsidR="00261FD8" w:rsidRDefault="00261FD8" w:rsidP="00995326">
      <w:pPr>
        <w:pStyle w:val="a"/>
        <w:jc w:val="both"/>
        <w:rPr>
          <w:sz w:val="26"/>
          <w:szCs w:val="26"/>
        </w:rPr>
      </w:pPr>
      <w:r w:rsidRPr="009F6A14">
        <w:rPr>
          <w:b/>
          <w:bCs/>
          <w:sz w:val="26"/>
          <w:szCs w:val="26"/>
        </w:rPr>
        <w:t xml:space="preserve">        </w:t>
      </w:r>
      <w:r>
        <w:rPr>
          <w:b/>
          <w:bCs/>
          <w:sz w:val="26"/>
          <w:szCs w:val="26"/>
        </w:rPr>
        <w:t xml:space="preserve">    </w:t>
      </w:r>
      <w:r w:rsidRPr="009F6A14">
        <w:rPr>
          <w:b/>
          <w:bCs/>
          <w:sz w:val="26"/>
          <w:szCs w:val="26"/>
        </w:rPr>
        <w:t>С</w:t>
      </w:r>
      <w:r w:rsidRPr="009F6A14">
        <w:rPr>
          <w:sz w:val="26"/>
          <w:szCs w:val="26"/>
        </w:rPr>
        <w:t xml:space="preserve">огласно </w:t>
      </w:r>
      <w:r>
        <w:rPr>
          <w:sz w:val="26"/>
          <w:szCs w:val="26"/>
        </w:rPr>
        <w:t xml:space="preserve"> годовому </w:t>
      </w:r>
      <w:r w:rsidRPr="009F6A14">
        <w:rPr>
          <w:sz w:val="26"/>
          <w:szCs w:val="26"/>
        </w:rPr>
        <w:t>плану работы на 201</w:t>
      </w:r>
      <w:r>
        <w:rPr>
          <w:sz w:val="26"/>
          <w:szCs w:val="26"/>
        </w:rPr>
        <w:t>9</w:t>
      </w:r>
      <w:r w:rsidRPr="009F6A14">
        <w:rPr>
          <w:sz w:val="26"/>
          <w:szCs w:val="26"/>
        </w:rPr>
        <w:t xml:space="preserve"> год Ревизионной комиссией были проведены  контрольные мероприятия</w:t>
      </w:r>
      <w:r>
        <w:rPr>
          <w:sz w:val="26"/>
          <w:szCs w:val="26"/>
        </w:rPr>
        <w:t xml:space="preserve"> по следующим муниципальным образованиям:</w:t>
      </w:r>
    </w:p>
    <w:p w:rsidR="00261FD8" w:rsidRPr="00160709" w:rsidRDefault="00261FD8" w:rsidP="00995326">
      <w:pPr>
        <w:pStyle w:val="a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160709">
        <w:rPr>
          <w:i/>
          <w:sz w:val="26"/>
          <w:szCs w:val="26"/>
        </w:rPr>
        <w:t xml:space="preserve">по проверке исполнения бюджета </w:t>
      </w:r>
    </w:p>
    <w:p w:rsidR="00261FD8" w:rsidRPr="009F6A14" w:rsidRDefault="00261FD8" w:rsidP="00995326">
      <w:pPr>
        <w:pStyle w:val="a"/>
        <w:jc w:val="both"/>
        <w:rPr>
          <w:sz w:val="26"/>
          <w:szCs w:val="26"/>
        </w:rPr>
      </w:pPr>
    </w:p>
    <w:p w:rsidR="00261FD8" w:rsidRPr="004C1FE0" w:rsidRDefault="00261FD8" w:rsidP="00995326">
      <w:pPr>
        <w:pStyle w:val="a"/>
        <w:spacing w:line="276" w:lineRule="auto"/>
        <w:jc w:val="both"/>
        <w:rPr>
          <w:sz w:val="26"/>
          <w:szCs w:val="26"/>
        </w:rPr>
      </w:pPr>
      <w:r w:rsidRPr="004C1FE0">
        <w:rPr>
          <w:sz w:val="26"/>
          <w:szCs w:val="26"/>
        </w:rPr>
        <w:t>-муниципального образования  «Мартыновский сельсовет» Суджанского района Курской области за 2017-2018 года;</w:t>
      </w:r>
    </w:p>
    <w:p w:rsidR="00261FD8" w:rsidRPr="004C1FE0" w:rsidRDefault="00261FD8" w:rsidP="00995326">
      <w:pPr>
        <w:pStyle w:val="a"/>
        <w:spacing w:line="276" w:lineRule="auto"/>
        <w:jc w:val="both"/>
        <w:rPr>
          <w:sz w:val="26"/>
          <w:szCs w:val="26"/>
        </w:rPr>
      </w:pPr>
      <w:r w:rsidRPr="004C1FE0">
        <w:rPr>
          <w:sz w:val="26"/>
          <w:szCs w:val="26"/>
        </w:rPr>
        <w:t>- муниципального образования  «Борковский сельсовет» Суджанского района Курской области за 2017-2018 года;</w:t>
      </w:r>
    </w:p>
    <w:p w:rsidR="00261FD8" w:rsidRPr="004C1FE0" w:rsidRDefault="00261FD8" w:rsidP="00995326">
      <w:pPr>
        <w:pStyle w:val="a"/>
        <w:spacing w:line="276" w:lineRule="auto"/>
        <w:jc w:val="both"/>
        <w:rPr>
          <w:sz w:val="26"/>
          <w:szCs w:val="26"/>
        </w:rPr>
      </w:pPr>
      <w:r w:rsidRPr="004C1FE0">
        <w:rPr>
          <w:sz w:val="26"/>
          <w:szCs w:val="26"/>
        </w:rPr>
        <w:t>- муниципального образования  «Заолешенский сельсовет» Суджанского района Курской области за 2017-2018 года;</w:t>
      </w:r>
    </w:p>
    <w:p w:rsidR="00261FD8" w:rsidRPr="004C1FE0" w:rsidRDefault="00261FD8" w:rsidP="00995326">
      <w:pPr>
        <w:pStyle w:val="a"/>
        <w:spacing w:line="276" w:lineRule="auto"/>
        <w:jc w:val="both"/>
        <w:rPr>
          <w:sz w:val="26"/>
          <w:szCs w:val="26"/>
        </w:rPr>
      </w:pPr>
      <w:r w:rsidRPr="004C1FE0">
        <w:rPr>
          <w:sz w:val="26"/>
          <w:szCs w:val="26"/>
        </w:rPr>
        <w:t>- муниципального образования  «Махновский сельсовет» Суджанского района Курской области за 2017-2018 года;</w:t>
      </w:r>
    </w:p>
    <w:p w:rsidR="00261FD8" w:rsidRPr="004C1FE0" w:rsidRDefault="00261FD8" w:rsidP="00995326">
      <w:pPr>
        <w:pStyle w:val="a"/>
        <w:spacing w:line="276" w:lineRule="auto"/>
        <w:jc w:val="both"/>
        <w:rPr>
          <w:sz w:val="26"/>
          <w:szCs w:val="26"/>
        </w:rPr>
      </w:pPr>
    </w:p>
    <w:p w:rsidR="00261FD8" w:rsidRPr="004C1FE0" w:rsidRDefault="00261FD8" w:rsidP="00995326">
      <w:pPr>
        <w:pStyle w:val="a"/>
        <w:numPr>
          <w:ilvl w:val="0"/>
          <w:numId w:val="3"/>
        </w:numPr>
        <w:spacing w:line="276" w:lineRule="auto"/>
        <w:jc w:val="both"/>
        <w:rPr>
          <w:i/>
          <w:sz w:val="26"/>
          <w:szCs w:val="26"/>
        </w:rPr>
      </w:pPr>
      <w:r w:rsidRPr="004C1FE0">
        <w:rPr>
          <w:i/>
          <w:sz w:val="26"/>
          <w:szCs w:val="26"/>
        </w:rPr>
        <w:t>по контролю за соблюдением бюджетного законодательства Российской Федерации и иных нормативных правовых актов, регулирующих бюджетные правоотношения, при использовании  межбюджетных трансфертов, средств бюджета муниципального района «Суджанский район» Курской области</w:t>
      </w:r>
    </w:p>
    <w:p w:rsidR="00261FD8" w:rsidRPr="004C1FE0" w:rsidRDefault="00261FD8" w:rsidP="00995326">
      <w:pPr>
        <w:pStyle w:val="a"/>
        <w:spacing w:line="276" w:lineRule="auto"/>
        <w:ind w:left="420"/>
        <w:jc w:val="both"/>
        <w:rPr>
          <w:i/>
          <w:sz w:val="26"/>
          <w:szCs w:val="26"/>
        </w:rPr>
      </w:pPr>
    </w:p>
    <w:p w:rsidR="00261FD8" w:rsidRPr="004C1FE0" w:rsidRDefault="00261FD8" w:rsidP="00995326">
      <w:pPr>
        <w:pStyle w:val="a"/>
        <w:spacing w:line="276" w:lineRule="auto"/>
        <w:jc w:val="both"/>
        <w:rPr>
          <w:sz w:val="26"/>
          <w:szCs w:val="26"/>
        </w:rPr>
      </w:pPr>
      <w:r w:rsidRPr="004C1FE0">
        <w:rPr>
          <w:sz w:val="26"/>
          <w:szCs w:val="26"/>
        </w:rPr>
        <w:t>-  муниципальное казенное дошкольное образовательное  учреждение «Детский сад общеразвивающего вида № 1 с приоритетным осуществлением деятельности по художественно-эстетическому</w:t>
      </w:r>
      <w:r>
        <w:rPr>
          <w:sz w:val="26"/>
          <w:szCs w:val="26"/>
        </w:rPr>
        <w:t xml:space="preserve"> </w:t>
      </w:r>
      <w:r w:rsidRPr="004C1FE0">
        <w:rPr>
          <w:sz w:val="26"/>
          <w:szCs w:val="26"/>
        </w:rPr>
        <w:t>развитию детей» Суджанского района Курской области за 2017 - 2018 года;</w:t>
      </w:r>
    </w:p>
    <w:p w:rsidR="00261FD8" w:rsidRPr="004C1FE0" w:rsidRDefault="00261FD8" w:rsidP="00995326">
      <w:pPr>
        <w:pStyle w:val="a"/>
        <w:spacing w:line="276" w:lineRule="auto"/>
        <w:jc w:val="both"/>
        <w:rPr>
          <w:sz w:val="26"/>
          <w:szCs w:val="26"/>
        </w:rPr>
      </w:pPr>
      <w:r w:rsidRPr="004C1FE0">
        <w:rPr>
          <w:sz w:val="26"/>
          <w:szCs w:val="26"/>
        </w:rPr>
        <w:t>-  муниципальное казенное дошкольное образовательное  учреждение «Детский сад общеразвивающего вида № 6 с приоритетным осуществлением деятельности по  познавательно-речевому  развитию детей» Суджанского района Курской области за 2017 - 2018 года;</w:t>
      </w:r>
    </w:p>
    <w:p w:rsidR="00261FD8" w:rsidRPr="004C1FE0" w:rsidRDefault="00261FD8" w:rsidP="00995326">
      <w:pPr>
        <w:pStyle w:val="a"/>
        <w:spacing w:line="276" w:lineRule="auto"/>
        <w:jc w:val="both"/>
        <w:rPr>
          <w:sz w:val="26"/>
          <w:szCs w:val="26"/>
        </w:rPr>
      </w:pPr>
      <w:r w:rsidRPr="004C1FE0">
        <w:rPr>
          <w:sz w:val="26"/>
          <w:szCs w:val="26"/>
        </w:rPr>
        <w:t>-  муниципальное казенное дошкольное образовательное  учреждение «Детский сад общеразвивающего вида № 7 с приоритетным осуществлением деятельности по  физическому  развитию детей» Суджанского района Курской области за 2017 - 2018 года;</w:t>
      </w:r>
    </w:p>
    <w:p w:rsidR="00261FD8" w:rsidRPr="004C1FE0" w:rsidRDefault="00261FD8" w:rsidP="00995326">
      <w:pPr>
        <w:pStyle w:val="a"/>
        <w:spacing w:line="276" w:lineRule="auto"/>
        <w:jc w:val="both"/>
        <w:rPr>
          <w:sz w:val="26"/>
          <w:szCs w:val="26"/>
        </w:rPr>
      </w:pPr>
      <w:r w:rsidRPr="004C1FE0">
        <w:rPr>
          <w:sz w:val="26"/>
          <w:szCs w:val="26"/>
        </w:rPr>
        <w:t>-  муниципальное казенное дошкольное образовательное  учреждение «Махновский детский сад общеразвивающего  вида» Суджанского района Курской области за 2017 - 2018 года;</w:t>
      </w:r>
    </w:p>
    <w:p w:rsidR="00261FD8" w:rsidRPr="004C1FE0" w:rsidRDefault="00261FD8" w:rsidP="00995326">
      <w:pPr>
        <w:pStyle w:val="a"/>
        <w:spacing w:line="276" w:lineRule="auto"/>
        <w:jc w:val="both"/>
        <w:rPr>
          <w:sz w:val="26"/>
          <w:szCs w:val="26"/>
        </w:rPr>
      </w:pPr>
      <w:r w:rsidRPr="004C1FE0">
        <w:rPr>
          <w:sz w:val="26"/>
          <w:szCs w:val="26"/>
        </w:rPr>
        <w:t>-  муниципальное казенное дошкольное образовательное  учреждение «Детский сад  «Радуга» Суджанского района Курской области за 2017 - 2018 года;</w:t>
      </w:r>
    </w:p>
    <w:p w:rsidR="00261FD8" w:rsidRPr="004C1FE0" w:rsidRDefault="00261FD8" w:rsidP="00995326">
      <w:pPr>
        <w:pStyle w:val="a"/>
        <w:spacing w:line="276" w:lineRule="auto"/>
        <w:jc w:val="both"/>
        <w:rPr>
          <w:sz w:val="26"/>
          <w:szCs w:val="26"/>
        </w:rPr>
      </w:pPr>
    </w:p>
    <w:p w:rsidR="00261FD8" w:rsidRPr="004C1FE0" w:rsidRDefault="00261FD8" w:rsidP="00995326">
      <w:pPr>
        <w:pStyle w:val="a"/>
        <w:numPr>
          <w:ilvl w:val="0"/>
          <w:numId w:val="3"/>
        </w:numPr>
        <w:spacing w:line="276" w:lineRule="auto"/>
        <w:jc w:val="both"/>
        <w:rPr>
          <w:i/>
          <w:sz w:val="26"/>
          <w:szCs w:val="26"/>
        </w:rPr>
      </w:pPr>
      <w:r w:rsidRPr="004C1FE0">
        <w:rPr>
          <w:i/>
          <w:sz w:val="26"/>
          <w:szCs w:val="26"/>
        </w:rPr>
        <w:t>по проверке использования бюджетных средств, направленных на реализацию приоритетного проекта «Формирование комфортной городской среды» :</w:t>
      </w:r>
    </w:p>
    <w:p w:rsidR="00261FD8" w:rsidRPr="004C1FE0" w:rsidRDefault="00261FD8" w:rsidP="00995326">
      <w:pPr>
        <w:pStyle w:val="a"/>
        <w:spacing w:line="276" w:lineRule="auto"/>
        <w:jc w:val="both"/>
        <w:rPr>
          <w:i/>
          <w:sz w:val="26"/>
          <w:szCs w:val="26"/>
        </w:rPr>
      </w:pPr>
      <w:r w:rsidRPr="004C1FE0">
        <w:rPr>
          <w:i/>
          <w:sz w:val="26"/>
          <w:szCs w:val="26"/>
        </w:rPr>
        <w:t xml:space="preserve">        </w:t>
      </w:r>
    </w:p>
    <w:p w:rsidR="00261FD8" w:rsidRPr="004C1FE0" w:rsidRDefault="00261FD8" w:rsidP="00995326">
      <w:pPr>
        <w:pStyle w:val="a"/>
        <w:spacing w:line="276" w:lineRule="auto"/>
        <w:jc w:val="both"/>
        <w:rPr>
          <w:sz w:val="26"/>
          <w:szCs w:val="26"/>
        </w:rPr>
      </w:pPr>
      <w:r w:rsidRPr="004C1FE0">
        <w:rPr>
          <w:i/>
          <w:sz w:val="26"/>
          <w:szCs w:val="26"/>
        </w:rPr>
        <w:t>-</w:t>
      </w:r>
      <w:r w:rsidRPr="004C1FE0">
        <w:rPr>
          <w:sz w:val="26"/>
          <w:szCs w:val="26"/>
        </w:rPr>
        <w:t xml:space="preserve"> «Гончаровский сельсовет» Суджанского района Курской области за 2018-2019 года;</w:t>
      </w:r>
    </w:p>
    <w:p w:rsidR="00261FD8" w:rsidRPr="004C1FE0" w:rsidRDefault="00261FD8" w:rsidP="00995326">
      <w:pPr>
        <w:pStyle w:val="a"/>
        <w:spacing w:line="276" w:lineRule="auto"/>
        <w:jc w:val="both"/>
        <w:rPr>
          <w:sz w:val="26"/>
          <w:szCs w:val="26"/>
        </w:rPr>
      </w:pPr>
      <w:r w:rsidRPr="004C1FE0">
        <w:rPr>
          <w:sz w:val="26"/>
          <w:szCs w:val="26"/>
        </w:rPr>
        <w:t>- «Заолешенский сельсовет» Суджанского района Курской области за 2018-2019 года;</w:t>
      </w:r>
    </w:p>
    <w:p w:rsidR="00261FD8" w:rsidRPr="004C1FE0" w:rsidRDefault="00261FD8" w:rsidP="00995326">
      <w:pPr>
        <w:pStyle w:val="a"/>
        <w:spacing w:line="276" w:lineRule="auto"/>
        <w:jc w:val="both"/>
        <w:rPr>
          <w:sz w:val="26"/>
          <w:szCs w:val="26"/>
        </w:rPr>
      </w:pPr>
      <w:r w:rsidRPr="004C1FE0">
        <w:rPr>
          <w:sz w:val="26"/>
          <w:szCs w:val="26"/>
        </w:rPr>
        <w:t>- «Махновский сельсовет» Суджанского района Курской области за 2018-2019 года;</w:t>
      </w:r>
    </w:p>
    <w:p w:rsidR="00261FD8" w:rsidRPr="004C1FE0" w:rsidRDefault="00261FD8" w:rsidP="00995326">
      <w:pPr>
        <w:pStyle w:val="a"/>
        <w:spacing w:line="276" w:lineRule="auto"/>
        <w:jc w:val="both"/>
        <w:rPr>
          <w:sz w:val="26"/>
          <w:szCs w:val="26"/>
        </w:rPr>
      </w:pPr>
    </w:p>
    <w:p w:rsidR="00261FD8" w:rsidRPr="004C1FE0" w:rsidRDefault="00261FD8" w:rsidP="00995326">
      <w:pPr>
        <w:pStyle w:val="a"/>
        <w:numPr>
          <w:ilvl w:val="0"/>
          <w:numId w:val="3"/>
        </w:numPr>
        <w:spacing w:line="276" w:lineRule="auto"/>
        <w:jc w:val="both"/>
        <w:rPr>
          <w:i/>
          <w:sz w:val="26"/>
          <w:szCs w:val="26"/>
        </w:rPr>
      </w:pPr>
      <w:r w:rsidRPr="004C1FE0">
        <w:rPr>
          <w:i/>
          <w:sz w:val="26"/>
          <w:szCs w:val="26"/>
        </w:rPr>
        <w:t xml:space="preserve">  по проверке  законности и результативности  расходования  бюджетных средств, при использовании межбюджетных трансфертов , средств бюджета муниципального района «Суджанский район»  Курской области, выделенных на реализацию программ:</w:t>
      </w:r>
    </w:p>
    <w:p w:rsidR="00261FD8" w:rsidRPr="004C1FE0" w:rsidRDefault="00261FD8" w:rsidP="00995326">
      <w:pPr>
        <w:pStyle w:val="a"/>
        <w:spacing w:line="276" w:lineRule="auto"/>
        <w:ind w:left="780"/>
        <w:jc w:val="both"/>
        <w:rPr>
          <w:i/>
          <w:sz w:val="26"/>
          <w:szCs w:val="26"/>
        </w:rPr>
      </w:pPr>
      <w:r w:rsidRPr="004C1FE0">
        <w:rPr>
          <w:i/>
          <w:sz w:val="26"/>
          <w:szCs w:val="26"/>
        </w:rPr>
        <w:t>–  « Содействие занятости населения Суджанского района Курской области» за 2017-2018 годы и прошедший период 2019 год;</w:t>
      </w:r>
    </w:p>
    <w:p w:rsidR="00261FD8" w:rsidRPr="004C1FE0" w:rsidRDefault="00261FD8" w:rsidP="00995326">
      <w:pPr>
        <w:pStyle w:val="a"/>
        <w:spacing w:line="276" w:lineRule="auto"/>
        <w:ind w:left="780"/>
        <w:jc w:val="both"/>
        <w:rPr>
          <w:i/>
          <w:sz w:val="26"/>
          <w:szCs w:val="26"/>
        </w:rPr>
      </w:pPr>
      <w:r w:rsidRPr="004C1FE0">
        <w:rPr>
          <w:i/>
          <w:sz w:val="26"/>
          <w:szCs w:val="26"/>
        </w:rPr>
        <w:t>– Обеспечение доступным и комфортным жильем и коммунальными услугами граждан в Суджанском районе Курской области» за 2017-2018 годы и прошедший период 2019 года;</w:t>
      </w:r>
    </w:p>
    <w:p w:rsidR="00261FD8" w:rsidRPr="004C1FE0" w:rsidRDefault="00261FD8" w:rsidP="00995326">
      <w:pPr>
        <w:pStyle w:val="a"/>
        <w:spacing w:line="276" w:lineRule="auto"/>
        <w:ind w:left="780"/>
        <w:jc w:val="both"/>
        <w:rPr>
          <w:i/>
          <w:sz w:val="26"/>
          <w:szCs w:val="26"/>
        </w:rPr>
      </w:pPr>
      <w:r w:rsidRPr="004C1FE0">
        <w:rPr>
          <w:i/>
          <w:sz w:val="26"/>
          <w:szCs w:val="26"/>
        </w:rPr>
        <w:t>– «Развитие информационного общества Суджанского района Курской области</w:t>
      </w:r>
      <w:r>
        <w:rPr>
          <w:i/>
          <w:sz w:val="26"/>
          <w:szCs w:val="26"/>
        </w:rPr>
        <w:t>» за прошедший период 2019 года;</w:t>
      </w:r>
    </w:p>
    <w:p w:rsidR="00261FD8" w:rsidRPr="004C1FE0" w:rsidRDefault="00261FD8" w:rsidP="00995326">
      <w:pPr>
        <w:pStyle w:val="a"/>
        <w:numPr>
          <w:ilvl w:val="0"/>
          <w:numId w:val="3"/>
        </w:numPr>
        <w:spacing w:line="276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п</w:t>
      </w:r>
      <w:r w:rsidRPr="004C1FE0">
        <w:rPr>
          <w:i/>
          <w:sz w:val="26"/>
          <w:szCs w:val="26"/>
        </w:rPr>
        <w:t>о проверке эффективности использования средств областного бюджета и средств бюджета муниципального района «Суджанский  район» Курской области, направленных на выплату денежной компенсации стоимости проезда к месту работы и обратно педагогическим работникам образовательных учреждений, расположенных в сельских населенных пунктах, в  рамках реализации муниципальной программы «Развитие образования в Суджанском район</w:t>
      </w:r>
      <w:r>
        <w:rPr>
          <w:i/>
          <w:sz w:val="26"/>
          <w:szCs w:val="26"/>
        </w:rPr>
        <w:t>е  Курской области» за 2018 год;</w:t>
      </w:r>
    </w:p>
    <w:p w:rsidR="00261FD8" w:rsidRPr="004C1FE0" w:rsidRDefault="00261FD8" w:rsidP="00995326">
      <w:pPr>
        <w:pStyle w:val="a"/>
        <w:numPr>
          <w:ilvl w:val="0"/>
          <w:numId w:val="3"/>
        </w:numPr>
        <w:spacing w:line="276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а</w:t>
      </w:r>
      <w:r w:rsidRPr="004C1FE0">
        <w:rPr>
          <w:i/>
          <w:sz w:val="26"/>
          <w:szCs w:val="26"/>
        </w:rPr>
        <w:t>удит в сфере закупок в рамках полномочий, определенных Федеральным законом от 05.04.2013 года № 44 ФЗ «О контрактной системе в сфере закупок товаров работ и услуг для обеспечения государственных и муниципальных  нужд»:</w:t>
      </w:r>
    </w:p>
    <w:p w:rsidR="00261FD8" w:rsidRPr="004C1FE0" w:rsidRDefault="00261FD8" w:rsidP="00995326">
      <w:pPr>
        <w:pStyle w:val="a"/>
        <w:spacing w:line="276" w:lineRule="auto"/>
        <w:ind w:left="780"/>
        <w:jc w:val="both"/>
        <w:rPr>
          <w:sz w:val="26"/>
          <w:szCs w:val="26"/>
        </w:rPr>
      </w:pPr>
      <w:r w:rsidRPr="004C1FE0">
        <w:rPr>
          <w:i/>
          <w:sz w:val="26"/>
          <w:szCs w:val="26"/>
        </w:rPr>
        <w:t xml:space="preserve">–  </w:t>
      </w:r>
      <w:r w:rsidRPr="004C1FE0">
        <w:rPr>
          <w:sz w:val="26"/>
          <w:szCs w:val="26"/>
        </w:rPr>
        <w:t>муниципальное образование «Махновский сельсовет» Суджанского района Курской области»;</w:t>
      </w:r>
    </w:p>
    <w:p w:rsidR="00261FD8" w:rsidRPr="004C1FE0" w:rsidRDefault="00261FD8" w:rsidP="00995326">
      <w:pPr>
        <w:pStyle w:val="a"/>
        <w:spacing w:line="276" w:lineRule="auto"/>
        <w:ind w:left="780"/>
        <w:jc w:val="both"/>
        <w:rPr>
          <w:sz w:val="26"/>
          <w:szCs w:val="26"/>
        </w:rPr>
      </w:pPr>
      <w:r w:rsidRPr="004C1FE0">
        <w:rPr>
          <w:i/>
          <w:sz w:val="26"/>
          <w:szCs w:val="26"/>
        </w:rPr>
        <w:t>–</w:t>
      </w:r>
      <w:r w:rsidRPr="004C1FE0">
        <w:rPr>
          <w:sz w:val="26"/>
          <w:szCs w:val="26"/>
        </w:rPr>
        <w:t xml:space="preserve"> муниципальное казенное дошкольное образовательное  учреждение «Детский сад общеразвивающего вида № 1 с приоритетным осуществлением деятельности по художественно-эстетическому</w:t>
      </w:r>
      <w:r>
        <w:rPr>
          <w:sz w:val="26"/>
          <w:szCs w:val="26"/>
        </w:rPr>
        <w:t xml:space="preserve"> </w:t>
      </w:r>
      <w:r w:rsidRPr="004C1FE0">
        <w:rPr>
          <w:sz w:val="26"/>
          <w:szCs w:val="26"/>
        </w:rPr>
        <w:t>развитию детей» Суджанского района Курской области;</w:t>
      </w:r>
    </w:p>
    <w:p w:rsidR="00261FD8" w:rsidRPr="004C1FE0" w:rsidRDefault="00261FD8" w:rsidP="00995326">
      <w:pPr>
        <w:pStyle w:val="a"/>
        <w:numPr>
          <w:ilvl w:val="0"/>
          <w:numId w:val="3"/>
        </w:numPr>
        <w:spacing w:line="276" w:lineRule="auto"/>
        <w:jc w:val="both"/>
        <w:rPr>
          <w:i/>
          <w:sz w:val="26"/>
          <w:szCs w:val="26"/>
        </w:rPr>
      </w:pPr>
      <w:r w:rsidRPr="004C1FE0">
        <w:rPr>
          <w:i/>
          <w:sz w:val="26"/>
          <w:szCs w:val="26"/>
        </w:rPr>
        <w:t>по проверке за соблюдением установленного порядка управления и распоряжением имуществом, находящимся в муниципальной собственности:</w:t>
      </w:r>
    </w:p>
    <w:p w:rsidR="00261FD8" w:rsidRPr="004C1FE0" w:rsidRDefault="00261FD8" w:rsidP="00995326">
      <w:pPr>
        <w:pStyle w:val="a"/>
        <w:spacing w:line="276" w:lineRule="auto"/>
        <w:jc w:val="both"/>
        <w:rPr>
          <w:sz w:val="26"/>
          <w:szCs w:val="26"/>
        </w:rPr>
      </w:pPr>
      <w:r w:rsidRPr="004C1FE0">
        <w:rPr>
          <w:i/>
          <w:sz w:val="26"/>
          <w:szCs w:val="26"/>
        </w:rPr>
        <w:t>–</w:t>
      </w:r>
      <w:r w:rsidRPr="004C1FE0">
        <w:rPr>
          <w:sz w:val="26"/>
          <w:szCs w:val="26"/>
        </w:rPr>
        <w:t xml:space="preserve"> муниципального образования  «Плеховский сельсовет» Суджанского района Курской области ;</w:t>
      </w:r>
    </w:p>
    <w:p w:rsidR="00261FD8" w:rsidRPr="004C1FE0" w:rsidRDefault="00261FD8" w:rsidP="00995326">
      <w:pPr>
        <w:pStyle w:val="a"/>
        <w:spacing w:line="276" w:lineRule="auto"/>
        <w:jc w:val="both"/>
        <w:rPr>
          <w:sz w:val="26"/>
          <w:szCs w:val="26"/>
        </w:rPr>
      </w:pPr>
      <w:r w:rsidRPr="004C1FE0">
        <w:rPr>
          <w:sz w:val="26"/>
          <w:szCs w:val="26"/>
        </w:rPr>
        <w:t>– муниципального образования  «Уланковский сельсовет» Суджанского района Курской области;</w:t>
      </w:r>
    </w:p>
    <w:p w:rsidR="00261FD8" w:rsidRPr="004C1FE0" w:rsidRDefault="00261FD8" w:rsidP="00995326">
      <w:pPr>
        <w:pStyle w:val="a"/>
        <w:spacing w:line="276" w:lineRule="auto"/>
        <w:jc w:val="both"/>
        <w:rPr>
          <w:sz w:val="26"/>
          <w:szCs w:val="26"/>
        </w:rPr>
      </w:pPr>
      <w:r w:rsidRPr="004C1FE0">
        <w:rPr>
          <w:sz w:val="26"/>
          <w:szCs w:val="26"/>
        </w:rPr>
        <w:t>– муниципального образования  «Махновский сельсовет» Суджанского района Курской области ;</w:t>
      </w:r>
    </w:p>
    <w:p w:rsidR="00261FD8" w:rsidRPr="004C1FE0" w:rsidRDefault="00261FD8" w:rsidP="00995326">
      <w:pPr>
        <w:pStyle w:val="a"/>
        <w:spacing w:line="276" w:lineRule="auto"/>
        <w:jc w:val="both"/>
        <w:rPr>
          <w:sz w:val="26"/>
          <w:szCs w:val="26"/>
        </w:rPr>
      </w:pPr>
      <w:r w:rsidRPr="004C1FE0">
        <w:rPr>
          <w:sz w:val="26"/>
          <w:szCs w:val="26"/>
        </w:rPr>
        <w:t>– муниципального образования  «Новоивановский сельсовет» Суджанского района Курской области ;</w:t>
      </w:r>
    </w:p>
    <w:p w:rsidR="00261FD8" w:rsidRPr="004C1FE0" w:rsidRDefault="00261FD8" w:rsidP="00995326">
      <w:pPr>
        <w:pStyle w:val="a"/>
        <w:spacing w:line="276" w:lineRule="auto"/>
        <w:jc w:val="both"/>
        <w:rPr>
          <w:sz w:val="26"/>
          <w:szCs w:val="26"/>
        </w:rPr>
      </w:pPr>
      <w:r w:rsidRPr="004C1FE0">
        <w:rPr>
          <w:sz w:val="26"/>
          <w:szCs w:val="26"/>
        </w:rPr>
        <w:t>– муниципального образования  «Мартыновский сельсовет» Суджанского района Курской области ;</w:t>
      </w:r>
    </w:p>
    <w:p w:rsidR="00261FD8" w:rsidRPr="004C1FE0" w:rsidRDefault="00261FD8" w:rsidP="00995326">
      <w:pPr>
        <w:pStyle w:val="a"/>
        <w:spacing w:line="276" w:lineRule="auto"/>
        <w:jc w:val="both"/>
        <w:rPr>
          <w:sz w:val="26"/>
          <w:szCs w:val="26"/>
        </w:rPr>
      </w:pPr>
      <w:r w:rsidRPr="004C1FE0">
        <w:rPr>
          <w:sz w:val="26"/>
          <w:szCs w:val="26"/>
        </w:rPr>
        <w:t>– муниципального образования  «Свердликовский сельсовет» Суджанского района Курской области ;</w:t>
      </w:r>
    </w:p>
    <w:p w:rsidR="00261FD8" w:rsidRPr="004C1FE0" w:rsidRDefault="00261FD8" w:rsidP="00995326">
      <w:pPr>
        <w:pStyle w:val="a"/>
        <w:spacing w:line="276" w:lineRule="auto"/>
        <w:jc w:val="both"/>
        <w:rPr>
          <w:sz w:val="26"/>
          <w:szCs w:val="26"/>
        </w:rPr>
      </w:pPr>
      <w:r w:rsidRPr="004C1FE0">
        <w:rPr>
          <w:sz w:val="26"/>
          <w:szCs w:val="26"/>
        </w:rPr>
        <w:t xml:space="preserve">     Все запланированные на 2019 год контрольные мероприятия выполнены, по результатам  ревизии составлены 25 актов, направлены  руководителям объектов контроля 25 представлений о выявленных нарушениях с предложениями об их устранении.</w:t>
      </w:r>
    </w:p>
    <w:p w:rsidR="00261FD8" w:rsidRPr="004C1FE0" w:rsidRDefault="00261FD8" w:rsidP="00995326">
      <w:pPr>
        <w:pStyle w:val="a"/>
        <w:spacing w:line="276" w:lineRule="auto"/>
        <w:jc w:val="both"/>
        <w:rPr>
          <w:sz w:val="26"/>
          <w:szCs w:val="26"/>
        </w:rPr>
      </w:pPr>
      <w:r w:rsidRPr="004C1FE0">
        <w:rPr>
          <w:sz w:val="26"/>
          <w:szCs w:val="26"/>
        </w:rPr>
        <w:t xml:space="preserve">           Объем проверенных средств  в  2019 году составил  199 870,7 тыс. рублей.     По результатам проведенных контрольных мероприятий выявлено нарушений и недостатков на сумму    1649,7 тыс. рублей.</w:t>
      </w:r>
    </w:p>
    <w:p w:rsidR="00261FD8" w:rsidRPr="004C1FE0" w:rsidRDefault="00261FD8" w:rsidP="00995326">
      <w:pPr>
        <w:pStyle w:val="a"/>
        <w:spacing w:line="276" w:lineRule="auto"/>
        <w:jc w:val="both"/>
        <w:rPr>
          <w:sz w:val="26"/>
          <w:szCs w:val="26"/>
        </w:rPr>
      </w:pPr>
      <w:r w:rsidRPr="004C1FE0">
        <w:rPr>
          <w:sz w:val="26"/>
          <w:szCs w:val="26"/>
        </w:rPr>
        <w:t xml:space="preserve"> </w:t>
      </w:r>
    </w:p>
    <w:p w:rsidR="00261FD8" w:rsidRDefault="00261FD8" w:rsidP="00995326">
      <w:pPr>
        <w:pStyle w:val="a"/>
        <w:spacing w:line="276" w:lineRule="auto"/>
        <w:jc w:val="both"/>
        <w:rPr>
          <w:sz w:val="26"/>
          <w:szCs w:val="26"/>
        </w:rPr>
      </w:pPr>
      <w:r w:rsidRPr="004C1FE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4C1FE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4C1FE0">
        <w:rPr>
          <w:sz w:val="26"/>
          <w:szCs w:val="26"/>
        </w:rPr>
        <w:t>Наиболее часто встречающимися нарушениями являются нарушения по оплате труда и ведению бухгалтерского учета, нарушения по распоряжению муниципальным имуществом.    В 201</w:t>
      </w:r>
      <w:r w:rsidRPr="004C1FE0">
        <w:rPr>
          <w:color w:val="FF0000"/>
          <w:sz w:val="26"/>
          <w:szCs w:val="26"/>
        </w:rPr>
        <w:t>9</w:t>
      </w:r>
      <w:r w:rsidRPr="004C1FE0">
        <w:rPr>
          <w:sz w:val="26"/>
          <w:szCs w:val="26"/>
        </w:rPr>
        <w:t xml:space="preserve"> году устранено нарушений на сумму 1050,9 тыс. рублей.</w:t>
      </w:r>
    </w:p>
    <w:p w:rsidR="00261FD8" w:rsidRDefault="00261FD8" w:rsidP="00995326">
      <w:pPr>
        <w:pStyle w:val="a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Часть нарушений устраняется проверяемыми объектами в ходе проводимых контрольных мероприятий. В этом случае контроль производится непосредственно в ходе контрольного мероприятия на объекте путем проверки подтверждающих первичных документов. Результаты такого контроля отражаются в актах проверок, составляемых по итогам контрольного мероприятия.  </w:t>
      </w:r>
    </w:p>
    <w:p w:rsidR="00261FD8" w:rsidRDefault="00261FD8" w:rsidP="00995326">
      <w:pPr>
        <w:pStyle w:val="a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Для принятия мер реагирования по выявленным нарушениям и привлечения к ответственности виновных должностных лиц направлены информационные письма в адрес главных распорядителей бюджетных средств и доведены до сведения органу исполнительной власти.</w:t>
      </w:r>
    </w:p>
    <w:p w:rsidR="00261FD8" w:rsidRDefault="00261FD8" w:rsidP="00995326">
      <w:pPr>
        <w:pStyle w:val="a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Из представленных информаций от проверенных организаций и учреждений следует, что результаты проведенных контрольных мероприятий проверяемыми анализируется и в большинстве случаев разрабатываются и осуществляются мероприятия по выполнению соответствующих предложений и рекомендаций. Устраняются недостатки в организации и ведении бухгалтерского учета, вносятся коррективы в программные мероприятия, имеющие целью повышение отдачи от финансовых вложений и достижение заявленных целей.</w:t>
      </w:r>
    </w:p>
    <w:p w:rsidR="00261FD8" w:rsidRPr="009F6A14" w:rsidRDefault="00261FD8" w:rsidP="00995326">
      <w:pPr>
        <w:pStyle w:val="a"/>
        <w:spacing w:line="276" w:lineRule="auto"/>
        <w:jc w:val="both"/>
        <w:rPr>
          <w:sz w:val="26"/>
          <w:szCs w:val="26"/>
        </w:rPr>
      </w:pPr>
    </w:p>
    <w:p w:rsidR="00261FD8" w:rsidRPr="009F6A14" w:rsidRDefault="00261FD8" w:rsidP="00995326">
      <w:pPr>
        <w:jc w:val="both"/>
        <w:rPr>
          <w:szCs w:val="26"/>
        </w:rPr>
      </w:pPr>
      <w:r>
        <w:rPr>
          <w:szCs w:val="26"/>
        </w:rPr>
        <w:t xml:space="preserve">           </w:t>
      </w:r>
      <w:r w:rsidRPr="009F6A14">
        <w:rPr>
          <w:szCs w:val="26"/>
        </w:rPr>
        <w:t>Обобщая результаты проведенных в 201</w:t>
      </w:r>
      <w:r>
        <w:rPr>
          <w:szCs w:val="26"/>
        </w:rPr>
        <w:t>9</w:t>
      </w:r>
      <w:r w:rsidRPr="009F6A14">
        <w:rPr>
          <w:szCs w:val="26"/>
        </w:rPr>
        <w:t xml:space="preserve"> году контрольных мероприятий, Ревизионная комиссия отмечает, что выявленные проверками нарушения, как правило, не носили характер злоупотреблений, а связаны в основном с неправильным применением руководителями организаций и их финансовыми службами норм действующего законодательства, а также невнимательностью, ослаблением контроля и ответственности исполнителей.</w:t>
      </w:r>
    </w:p>
    <w:p w:rsidR="00261FD8" w:rsidRPr="009F6A14" w:rsidRDefault="00261FD8" w:rsidP="00995326">
      <w:pPr>
        <w:jc w:val="both"/>
        <w:rPr>
          <w:szCs w:val="26"/>
        </w:rPr>
      </w:pPr>
    </w:p>
    <w:p w:rsidR="00261FD8" w:rsidRPr="009F6A14" w:rsidRDefault="00261FD8" w:rsidP="00995326">
      <w:pPr>
        <w:widowControl w:val="0"/>
        <w:numPr>
          <w:ilvl w:val="1"/>
          <w:numId w:val="1"/>
        </w:numPr>
        <w:jc w:val="both"/>
        <w:rPr>
          <w:i/>
          <w:szCs w:val="26"/>
        </w:rPr>
      </w:pPr>
      <w:r w:rsidRPr="009F6A14">
        <w:rPr>
          <w:i/>
          <w:szCs w:val="26"/>
        </w:rPr>
        <w:t>2.2.Нецелевое и неэффективное использование средств бюджетной системы и иные финансовые нарушения.</w:t>
      </w:r>
    </w:p>
    <w:p w:rsidR="00261FD8" w:rsidRPr="002B12D2" w:rsidRDefault="00261FD8" w:rsidP="00995326">
      <w:pPr>
        <w:widowControl w:val="0"/>
        <w:jc w:val="both"/>
        <w:rPr>
          <w:szCs w:val="26"/>
        </w:rPr>
      </w:pPr>
      <w:r w:rsidRPr="009F6A14">
        <w:rPr>
          <w:szCs w:val="26"/>
        </w:rPr>
        <w:t xml:space="preserve">     В ходе контрольных мероприятий нецелевого использования денежных средств в проверяемых объектах контроля выявлено не было</w:t>
      </w:r>
      <w:r w:rsidRPr="002B12D2">
        <w:rPr>
          <w:szCs w:val="26"/>
        </w:rPr>
        <w:t>.  Основными нарушениями являются несоблюдение отдельных статей  БК РФ,  ТК РФ, ГК РФ, а также ряда нормативных документов, регламентирующих порядок осуществления  бюджетного учета, бухгалтерского учета, учета регистраци</w:t>
      </w:r>
      <w:r>
        <w:rPr>
          <w:szCs w:val="26"/>
        </w:rPr>
        <w:t>и прав на недвижимое имущество.</w:t>
      </w:r>
    </w:p>
    <w:p w:rsidR="00261FD8" w:rsidRDefault="00261FD8" w:rsidP="00995326">
      <w:pPr>
        <w:widowControl w:val="0"/>
        <w:jc w:val="both"/>
        <w:rPr>
          <w:szCs w:val="26"/>
        </w:rPr>
      </w:pPr>
    </w:p>
    <w:p w:rsidR="00261FD8" w:rsidRPr="009F6A14" w:rsidRDefault="00261FD8" w:rsidP="00995326">
      <w:pPr>
        <w:widowControl w:val="0"/>
        <w:jc w:val="both"/>
        <w:rPr>
          <w:szCs w:val="26"/>
        </w:rPr>
      </w:pPr>
    </w:p>
    <w:p w:rsidR="00261FD8" w:rsidRPr="009F6A14" w:rsidRDefault="00261FD8" w:rsidP="00995326">
      <w:pPr>
        <w:widowControl w:val="0"/>
        <w:numPr>
          <w:ilvl w:val="1"/>
          <w:numId w:val="1"/>
        </w:numPr>
        <w:jc w:val="both"/>
        <w:rPr>
          <w:i/>
          <w:szCs w:val="26"/>
        </w:rPr>
      </w:pPr>
      <w:r w:rsidRPr="009F6A14">
        <w:rPr>
          <w:i/>
          <w:szCs w:val="26"/>
        </w:rPr>
        <w:t>2.3.  Меры, принятые  Ревизионной комиссией Суджанского района Курской области по результатам контрольных мероприятий</w:t>
      </w:r>
    </w:p>
    <w:p w:rsidR="00261FD8" w:rsidRPr="009F6A14" w:rsidRDefault="00261FD8" w:rsidP="00995326">
      <w:pPr>
        <w:widowControl w:val="0"/>
        <w:ind w:left="1637"/>
        <w:jc w:val="both"/>
        <w:rPr>
          <w:i/>
          <w:szCs w:val="26"/>
        </w:rPr>
      </w:pPr>
    </w:p>
    <w:p w:rsidR="00261FD8" w:rsidRPr="009F6A14" w:rsidRDefault="00261FD8" w:rsidP="00995326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9F6A14">
        <w:rPr>
          <w:szCs w:val="26"/>
        </w:rPr>
        <w:t>В целях принятия надлежащих мер и устранения выявленных нарушений и недостатков, руководителям проверенных учреждений направлены представления, которые находятся на контроле до полного устранения отмеченных в них нарушений.</w:t>
      </w:r>
    </w:p>
    <w:p w:rsidR="00261FD8" w:rsidRDefault="00261FD8" w:rsidP="00995326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9F6A14">
        <w:rPr>
          <w:szCs w:val="26"/>
        </w:rPr>
        <w:t>По результатам рассмотрения представлений  к  работникам, виновным в допущении финансовых нарушений проверенных учреждений работодателями применены дисциплинарные взыскания.</w:t>
      </w:r>
    </w:p>
    <w:p w:rsidR="00261FD8" w:rsidRPr="009F6A14" w:rsidRDefault="00261FD8" w:rsidP="00995326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261FD8" w:rsidRPr="009F6A14" w:rsidRDefault="00261FD8" w:rsidP="00995326">
      <w:pPr>
        <w:widowControl w:val="0"/>
        <w:ind w:left="540"/>
        <w:jc w:val="both"/>
        <w:rPr>
          <w:b/>
          <w:szCs w:val="26"/>
        </w:rPr>
      </w:pPr>
      <w:r w:rsidRPr="009F6A14">
        <w:rPr>
          <w:szCs w:val="26"/>
        </w:rPr>
        <w:t xml:space="preserve">3.     </w:t>
      </w:r>
      <w:r w:rsidRPr="009F6A14">
        <w:rPr>
          <w:b/>
          <w:szCs w:val="26"/>
        </w:rPr>
        <w:t>Общая характеристика экспертно-аналитической деятельности и основные оценки ее результатов</w:t>
      </w:r>
    </w:p>
    <w:p w:rsidR="00261FD8" w:rsidRPr="009F6A14" w:rsidRDefault="00261FD8" w:rsidP="00995326">
      <w:pPr>
        <w:widowControl w:val="0"/>
        <w:jc w:val="both"/>
        <w:rPr>
          <w:szCs w:val="26"/>
        </w:rPr>
      </w:pPr>
    </w:p>
    <w:p w:rsidR="00261FD8" w:rsidRPr="009F6A14" w:rsidRDefault="00261FD8" w:rsidP="00995326">
      <w:pPr>
        <w:widowControl w:val="0"/>
        <w:numPr>
          <w:ilvl w:val="1"/>
          <w:numId w:val="1"/>
        </w:numPr>
        <w:ind w:left="720"/>
        <w:jc w:val="both"/>
        <w:rPr>
          <w:i/>
          <w:szCs w:val="26"/>
        </w:rPr>
      </w:pPr>
      <w:r w:rsidRPr="009F6A14">
        <w:rPr>
          <w:i/>
          <w:szCs w:val="26"/>
        </w:rPr>
        <w:t>3.1.Внешние проверки бюджетной отчетности главных    администраторов  средств бюджета муниципальных образований</w:t>
      </w:r>
    </w:p>
    <w:p w:rsidR="00261FD8" w:rsidRPr="009F6A14" w:rsidRDefault="00261FD8" w:rsidP="00995326">
      <w:pPr>
        <w:widowControl w:val="0"/>
        <w:numPr>
          <w:ilvl w:val="1"/>
          <w:numId w:val="1"/>
        </w:numPr>
        <w:ind w:left="720"/>
        <w:jc w:val="both"/>
        <w:rPr>
          <w:i/>
          <w:szCs w:val="26"/>
        </w:rPr>
      </w:pPr>
    </w:p>
    <w:p w:rsidR="00261FD8" w:rsidRPr="009F6A14" w:rsidRDefault="00261FD8" w:rsidP="00995326">
      <w:pPr>
        <w:pStyle w:val="a"/>
        <w:ind w:left="709" w:hanging="709"/>
        <w:jc w:val="both"/>
        <w:rPr>
          <w:sz w:val="26"/>
          <w:szCs w:val="26"/>
        </w:rPr>
      </w:pPr>
      <w:r w:rsidRPr="009F6A14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Согласно годовому  плану работы на 2019</w:t>
      </w:r>
      <w:r w:rsidRPr="009F6A14">
        <w:rPr>
          <w:sz w:val="26"/>
          <w:szCs w:val="26"/>
        </w:rPr>
        <w:t xml:space="preserve"> год Ревизионной комиссией                 Суджанского района Курской области проведены следующие экспертно-аналитические мероприятия:</w:t>
      </w:r>
    </w:p>
    <w:p w:rsidR="00261FD8" w:rsidRPr="009F6A14" w:rsidRDefault="00261FD8" w:rsidP="00995326">
      <w:pPr>
        <w:numPr>
          <w:ilvl w:val="0"/>
          <w:numId w:val="2"/>
        </w:numPr>
        <w:jc w:val="both"/>
        <w:rPr>
          <w:szCs w:val="26"/>
        </w:rPr>
      </w:pPr>
      <w:r w:rsidRPr="009F6A14">
        <w:rPr>
          <w:szCs w:val="26"/>
        </w:rPr>
        <w:t xml:space="preserve">внешняя проверка годового отчета  об исполнении местного бюджета муниципальными образованиями  Суджанского района Курской области ,было составлено и </w:t>
      </w:r>
      <w:r w:rsidRPr="004C1FE0">
        <w:rPr>
          <w:szCs w:val="26"/>
        </w:rPr>
        <w:t>направлено 17 экспертных</w:t>
      </w:r>
      <w:r w:rsidRPr="009F6A14">
        <w:rPr>
          <w:szCs w:val="26"/>
        </w:rPr>
        <w:t xml:space="preserve"> заключений.</w:t>
      </w:r>
    </w:p>
    <w:p w:rsidR="00261FD8" w:rsidRPr="009F6A14" w:rsidRDefault="00261FD8" w:rsidP="00995326">
      <w:pPr>
        <w:numPr>
          <w:ilvl w:val="0"/>
          <w:numId w:val="2"/>
        </w:numPr>
        <w:jc w:val="both"/>
        <w:rPr>
          <w:szCs w:val="26"/>
        </w:rPr>
      </w:pPr>
      <w:r w:rsidRPr="009F6A14">
        <w:rPr>
          <w:szCs w:val="26"/>
        </w:rPr>
        <w:t>внешняя проверка годового отчета  об исполнении  бюджета муниципального района  «Суджанский район» .</w:t>
      </w:r>
    </w:p>
    <w:p w:rsidR="00261FD8" w:rsidRPr="004C1FE0" w:rsidRDefault="00261FD8" w:rsidP="00995326">
      <w:pPr>
        <w:numPr>
          <w:ilvl w:val="0"/>
          <w:numId w:val="2"/>
        </w:numPr>
        <w:jc w:val="both"/>
        <w:rPr>
          <w:szCs w:val="26"/>
        </w:rPr>
      </w:pPr>
      <w:r w:rsidRPr="004C1FE0">
        <w:rPr>
          <w:szCs w:val="26"/>
        </w:rPr>
        <w:t>экспертиза проектов решений Собраний депутатов муниципальных образований  Суджанского района о бюджете муниципальных образований на очередной финансовый год и плановый период было составлено и направлено  14 экспертных заключений.</w:t>
      </w:r>
    </w:p>
    <w:p w:rsidR="00261FD8" w:rsidRPr="009F6A14" w:rsidRDefault="00261FD8" w:rsidP="00995326">
      <w:pPr>
        <w:numPr>
          <w:ilvl w:val="0"/>
          <w:numId w:val="2"/>
        </w:numPr>
        <w:jc w:val="both"/>
        <w:rPr>
          <w:szCs w:val="26"/>
        </w:rPr>
      </w:pPr>
      <w:r w:rsidRPr="009F6A14">
        <w:rPr>
          <w:szCs w:val="26"/>
        </w:rPr>
        <w:t>экспертиз</w:t>
      </w:r>
      <w:r>
        <w:rPr>
          <w:szCs w:val="26"/>
        </w:rPr>
        <w:t>а</w:t>
      </w:r>
      <w:r w:rsidRPr="009F6A14">
        <w:rPr>
          <w:szCs w:val="26"/>
        </w:rPr>
        <w:t xml:space="preserve"> проекта Решения Собрания депутатов муниципального района « Суджанский район» о бюджете муниципального района на очередной финансовый год</w:t>
      </w:r>
      <w:r>
        <w:rPr>
          <w:szCs w:val="26"/>
        </w:rPr>
        <w:t xml:space="preserve"> и плановый период</w:t>
      </w:r>
      <w:r w:rsidRPr="009F6A14">
        <w:rPr>
          <w:szCs w:val="26"/>
        </w:rPr>
        <w:t>.</w:t>
      </w:r>
    </w:p>
    <w:p w:rsidR="00261FD8" w:rsidRPr="004C1FE0" w:rsidRDefault="00261FD8" w:rsidP="00995326">
      <w:pPr>
        <w:numPr>
          <w:ilvl w:val="0"/>
          <w:numId w:val="2"/>
        </w:numPr>
        <w:spacing w:before="100" w:beforeAutospacing="1" w:after="100" w:afterAutospacing="1"/>
        <w:ind w:left="435" w:firstLine="285"/>
        <w:jc w:val="both"/>
        <w:rPr>
          <w:rStyle w:val="Emphasis"/>
          <w:i w:val="0"/>
          <w:iCs w:val="0"/>
          <w:szCs w:val="26"/>
        </w:rPr>
      </w:pPr>
      <w:r w:rsidRPr="004C1FE0">
        <w:rPr>
          <w:rStyle w:val="Emphasis"/>
          <w:i w:val="0"/>
          <w:szCs w:val="26"/>
        </w:rPr>
        <w:t xml:space="preserve">экспертное заключение в сфере закупок в рамках полномочий, определенных    </w:t>
      </w:r>
      <w:r w:rsidRPr="004C1FE0">
        <w:rPr>
          <w:rStyle w:val="Emphasis"/>
          <w:i w:val="0"/>
          <w:iCs w:val="0"/>
          <w:szCs w:val="26"/>
        </w:rPr>
        <w:t xml:space="preserve">     </w:t>
      </w:r>
      <w:r w:rsidRPr="004C1FE0">
        <w:rPr>
          <w:rStyle w:val="Emphasis"/>
          <w:i w:val="0"/>
          <w:szCs w:val="26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 ходе данного мероприятия было составлено и направлено 2</w:t>
      </w:r>
      <w:r w:rsidRPr="004C1FE0">
        <w:rPr>
          <w:rStyle w:val="Emphasis"/>
          <w:i w:val="0"/>
          <w:color w:val="FF0000"/>
          <w:szCs w:val="26"/>
        </w:rPr>
        <w:t xml:space="preserve"> </w:t>
      </w:r>
      <w:r w:rsidRPr="002B12D2">
        <w:rPr>
          <w:rStyle w:val="Emphasis"/>
          <w:i w:val="0"/>
          <w:szCs w:val="26"/>
        </w:rPr>
        <w:t>экспертных заключения</w:t>
      </w:r>
      <w:r w:rsidRPr="004C1FE0">
        <w:rPr>
          <w:rStyle w:val="Emphasis"/>
          <w:i w:val="0"/>
          <w:szCs w:val="26"/>
        </w:rPr>
        <w:t>.</w:t>
      </w:r>
    </w:p>
    <w:p w:rsidR="00261FD8" w:rsidRPr="004C1FE0" w:rsidRDefault="00261FD8" w:rsidP="00995326">
      <w:pPr>
        <w:numPr>
          <w:ilvl w:val="0"/>
          <w:numId w:val="2"/>
        </w:numPr>
        <w:spacing w:before="100" w:beforeAutospacing="1" w:after="100" w:afterAutospacing="1"/>
        <w:ind w:left="720" w:firstLine="285"/>
        <w:jc w:val="both"/>
        <w:rPr>
          <w:rStyle w:val="Emphasis"/>
          <w:i w:val="0"/>
          <w:iCs w:val="0"/>
          <w:szCs w:val="26"/>
        </w:rPr>
      </w:pPr>
      <w:r w:rsidRPr="004C1FE0">
        <w:rPr>
          <w:rStyle w:val="Emphasis"/>
          <w:i w:val="0"/>
          <w:szCs w:val="26"/>
        </w:rPr>
        <w:t>Финансово-экономическая экспертиза проектов муниципальных программ и проектов нормативных правовых актов:</w:t>
      </w:r>
    </w:p>
    <w:p w:rsidR="00261FD8" w:rsidRPr="004C1FE0" w:rsidRDefault="00261FD8" w:rsidP="00995326">
      <w:pPr>
        <w:spacing w:before="100" w:beforeAutospacing="1" w:after="100" w:afterAutospacing="1"/>
        <w:ind w:left="1005"/>
        <w:jc w:val="both"/>
        <w:rPr>
          <w:rStyle w:val="Emphasis"/>
          <w:i w:val="0"/>
          <w:szCs w:val="26"/>
        </w:rPr>
      </w:pPr>
      <w:r w:rsidRPr="004C1FE0">
        <w:rPr>
          <w:rStyle w:val="Emphasis"/>
          <w:i w:val="0"/>
          <w:szCs w:val="26"/>
        </w:rPr>
        <w:t>– «Обеспечение доступным и комфортным жильем жителей в муниципальном образовании «Мартыновский сельсовет» Суджанского района Курской области;</w:t>
      </w:r>
    </w:p>
    <w:p w:rsidR="00261FD8" w:rsidRPr="004C1FE0" w:rsidRDefault="00261FD8" w:rsidP="00995326">
      <w:pPr>
        <w:spacing w:before="100" w:beforeAutospacing="1" w:after="100" w:afterAutospacing="1"/>
        <w:ind w:left="1005"/>
        <w:jc w:val="both"/>
        <w:rPr>
          <w:rStyle w:val="Emphasis"/>
          <w:i w:val="0"/>
          <w:szCs w:val="26"/>
        </w:rPr>
      </w:pPr>
      <w:r w:rsidRPr="004C1FE0">
        <w:rPr>
          <w:rStyle w:val="Emphasis"/>
          <w:i w:val="0"/>
          <w:szCs w:val="26"/>
        </w:rPr>
        <w:t>– «Обеспечение доступным и комфортным жильем жителей в муниципальном образовании «Плеховский сельсовет» Суджанского района Курской области;</w:t>
      </w:r>
    </w:p>
    <w:p w:rsidR="00261FD8" w:rsidRPr="004C1FE0" w:rsidRDefault="00261FD8" w:rsidP="00995326">
      <w:pPr>
        <w:spacing w:before="100" w:beforeAutospacing="1" w:after="100" w:afterAutospacing="1"/>
        <w:jc w:val="both"/>
        <w:rPr>
          <w:rStyle w:val="Emphasis"/>
          <w:i w:val="0"/>
          <w:szCs w:val="26"/>
        </w:rPr>
      </w:pPr>
      <w:r w:rsidRPr="004C1FE0">
        <w:rPr>
          <w:rStyle w:val="Emphasis"/>
          <w:i w:val="0"/>
          <w:szCs w:val="26"/>
        </w:rPr>
        <w:t xml:space="preserve">                –«Развитие культуры» в муниципальном образовании «Гуевский  сельсовет» Суджанского района Курской области.</w:t>
      </w:r>
    </w:p>
    <w:p w:rsidR="00261FD8" w:rsidRPr="009F6A14" w:rsidRDefault="00261FD8" w:rsidP="00995326">
      <w:pPr>
        <w:jc w:val="both"/>
        <w:rPr>
          <w:szCs w:val="26"/>
        </w:rPr>
      </w:pPr>
      <w:r w:rsidRPr="004C1FE0">
        <w:rPr>
          <w:szCs w:val="26"/>
        </w:rPr>
        <w:t xml:space="preserve">  </w:t>
      </w:r>
      <w:r>
        <w:rPr>
          <w:szCs w:val="26"/>
        </w:rPr>
        <w:t xml:space="preserve">       </w:t>
      </w:r>
      <w:r w:rsidRPr="004C1FE0">
        <w:rPr>
          <w:szCs w:val="26"/>
        </w:rPr>
        <w:t xml:space="preserve"> В ходе проведения экспертно-аналитических мероприятий проанализировано</w:t>
      </w:r>
      <w:r w:rsidRPr="009F6A14">
        <w:rPr>
          <w:szCs w:val="26"/>
        </w:rPr>
        <w:t xml:space="preserve"> использование бюджетных средств по каждому разделу  доходов и расходов бюджета и отдельным целевым программам.</w:t>
      </w:r>
    </w:p>
    <w:p w:rsidR="00261FD8" w:rsidRPr="000468F3" w:rsidRDefault="00261FD8" w:rsidP="00995326">
      <w:pPr>
        <w:jc w:val="both"/>
        <w:rPr>
          <w:szCs w:val="26"/>
        </w:rPr>
      </w:pPr>
      <w:r w:rsidRPr="009F6A14">
        <w:rPr>
          <w:szCs w:val="26"/>
        </w:rPr>
        <w:t xml:space="preserve">    </w:t>
      </w:r>
      <w:r>
        <w:rPr>
          <w:szCs w:val="26"/>
        </w:rPr>
        <w:t xml:space="preserve">     </w:t>
      </w:r>
      <w:r w:rsidRPr="000468F3">
        <w:rPr>
          <w:szCs w:val="26"/>
        </w:rPr>
        <w:t>Экспертизой  представленных документов выявлены типичные нарушения такие как:</w:t>
      </w:r>
    </w:p>
    <w:p w:rsidR="00261FD8" w:rsidRPr="000468F3" w:rsidRDefault="00261FD8" w:rsidP="00995326">
      <w:pPr>
        <w:jc w:val="both"/>
        <w:rPr>
          <w:szCs w:val="26"/>
        </w:rPr>
      </w:pPr>
      <w:r w:rsidRPr="000468F3">
        <w:rPr>
          <w:szCs w:val="26"/>
        </w:rPr>
        <w:t>- неполнота состава документов предоставляемых одновременно с годовым отчетом;</w:t>
      </w:r>
    </w:p>
    <w:p w:rsidR="00261FD8" w:rsidRPr="009F6A14" w:rsidRDefault="00261FD8" w:rsidP="00995326">
      <w:pPr>
        <w:jc w:val="both"/>
        <w:rPr>
          <w:szCs w:val="26"/>
        </w:rPr>
      </w:pPr>
      <w:r w:rsidRPr="009F6A14">
        <w:rPr>
          <w:szCs w:val="26"/>
        </w:rPr>
        <w:t>- имелись нарушения бюджетного законодательства  Российской Федерации в части отсутствия или несоответствия нормативных правовых актов обязательных к принятию в муниципальных образованиях.</w:t>
      </w:r>
    </w:p>
    <w:p w:rsidR="00261FD8" w:rsidRPr="009F6A14" w:rsidRDefault="00261FD8" w:rsidP="00995326">
      <w:pPr>
        <w:pStyle w:val="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F6A14">
        <w:rPr>
          <w:sz w:val="26"/>
          <w:szCs w:val="26"/>
        </w:rPr>
        <w:t xml:space="preserve">   В ходе экспертно-аналитической деятельности в 20</w:t>
      </w:r>
      <w:r>
        <w:rPr>
          <w:sz w:val="26"/>
          <w:szCs w:val="26"/>
        </w:rPr>
        <w:t>19</w:t>
      </w:r>
      <w:r w:rsidRPr="009F6A14">
        <w:rPr>
          <w:sz w:val="26"/>
          <w:szCs w:val="26"/>
        </w:rPr>
        <w:t xml:space="preserve"> году уделялось    основное внимание профилактике нарушений, определению эффективности и целесообразности расходования финансовых ресурсов. Организованное взаимодействие с разработчиками проектов позволило оперативно устранить замечания .       </w:t>
      </w:r>
    </w:p>
    <w:p w:rsidR="00261FD8" w:rsidRPr="009F6A14" w:rsidRDefault="00261FD8" w:rsidP="00995326">
      <w:pPr>
        <w:pStyle w:val="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9F6A14">
        <w:rPr>
          <w:sz w:val="26"/>
          <w:szCs w:val="26"/>
        </w:rPr>
        <w:t>Основными причинами сохранения типичных нарушений является, в т.ч. регулярное изменение бюджетного законодательства, недостаточное методическое сопровождение его исполнения, недостатки правового регулирования расходных полномочий муниципальных образований</w:t>
      </w:r>
      <w:r>
        <w:rPr>
          <w:sz w:val="26"/>
          <w:szCs w:val="26"/>
        </w:rPr>
        <w:t>.</w:t>
      </w:r>
    </w:p>
    <w:p w:rsidR="00261FD8" w:rsidRDefault="00261FD8" w:rsidP="00995326">
      <w:pPr>
        <w:pStyle w:val="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9F6A14">
        <w:rPr>
          <w:sz w:val="26"/>
          <w:szCs w:val="26"/>
        </w:rPr>
        <w:t xml:space="preserve">     В 20</w:t>
      </w:r>
      <w:r>
        <w:rPr>
          <w:sz w:val="26"/>
          <w:szCs w:val="26"/>
        </w:rPr>
        <w:t>20</w:t>
      </w:r>
      <w:r w:rsidRPr="009F6A14">
        <w:rPr>
          <w:sz w:val="26"/>
          <w:szCs w:val="26"/>
        </w:rPr>
        <w:t xml:space="preserve"> году Ревизионной комиссией будет продолжена работа по                  профилактике нарушений бюджетного законодательства в рамках экспертизы</w:t>
      </w:r>
      <w:r>
        <w:rPr>
          <w:sz w:val="26"/>
          <w:szCs w:val="26"/>
        </w:rPr>
        <w:t xml:space="preserve"> проектов.</w:t>
      </w:r>
    </w:p>
    <w:p w:rsidR="00261FD8" w:rsidRPr="009F6A14" w:rsidRDefault="00261FD8" w:rsidP="00995326">
      <w:pPr>
        <w:pStyle w:val="a"/>
        <w:jc w:val="both"/>
        <w:rPr>
          <w:sz w:val="26"/>
          <w:szCs w:val="26"/>
        </w:rPr>
      </w:pPr>
    </w:p>
    <w:p w:rsidR="00261FD8" w:rsidRPr="009F6A14" w:rsidRDefault="00261FD8" w:rsidP="00995326">
      <w:pPr>
        <w:widowControl w:val="0"/>
        <w:numPr>
          <w:ilvl w:val="1"/>
          <w:numId w:val="1"/>
        </w:numPr>
        <w:jc w:val="both"/>
        <w:rPr>
          <w:i/>
          <w:szCs w:val="26"/>
        </w:rPr>
      </w:pPr>
      <w:r w:rsidRPr="009F6A14">
        <w:rPr>
          <w:i/>
          <w:szCs w:val="26"/>
        </w:rPr>
        <w:t>3.2.Финансово-экономическая характеристика нормативных правовых актов.</w:t>
      </w:r>
    </w:p>
    <w:p w:rsidR="00261FD8" w:rsidRPr="009F6A14" w:rsidRDefault="00261FD8" w:rsidP="00995326">
      <w:pPr>
        <w:widowControl w:val="0"/>
        <w:jc w:val="both"/>
        <w:rPr>
          <w:i/>
          <w:szCs w:val="26"/>
        </w:rPr>
      </w:pPr>
    </w:p>
    <w:p w:rsidR="00261FD8" w:rsidRPr="00C1140B" w:rsidRDefault="00261FD8" w:rsidP="00995326">
      <w:pPr>
        <w:widowControl w:val="0"/>
        <w:numPr>
          <w:ilvl w:val="1"/>
          <w:numId w:val="1"/>
        </w:numPr>
        <w:jc w:val="both"/>
        <w:rPr>
          <w:szCs w:val="26"/>
        </w:rPr>
      </w:pPr>
      <w:r w:rsidRPr="009F6A14">
        <w:t xml:space="preserve"> В Уставе каждого муниципального поселения предусмотрено, что органы местного самоуправления в пределах своих полномочий издают муниципальные правовые акты. Из чего следует, что возникает необходимость формирования своей нормативной базы, распространяющейся на территории определенного поселения.</w:t>
      </w:r>
    </w:p>
    <w:p w:rsidR="00261FD8" w:rsidRDefault="00261FD8" w:rsidP="00995326">
      <w:pPr>
        <w:widowControl w:val="0"/>
        <w:numPr>
          <w:ilvl w:val="1"/>
          <w:numId w:val="1"/>
        </w:numPr>
        <w:jc w:val="both"/>
        <w:rPr>
          <w:szCs w:val="26"/>
        </w:rPr>
      </w:pPr>
      <w:r w:rsidRPr="009F6A14">
        <w:rPr>
          <w:szCs w:val="26"/>
        </w:rPr>
        <w:t xml:space="preserve">Отмечая проделанную работу по приведению муниципальных нормативных правовых актов в соответствии с федеральными, областными законами, следует отметить, что на муниципальном уровне предстоит еще проделать значительный объем работы по совершенствованию муниципальных правовых актов, методическому и </w:t>
      </w:r>
      <w:r>
        <w:rPr>
          <w:szCs w:val="26"/>
        </w:rPr>
        <w:t>организационному комплектованию.</w:t>
      </w:r>
    </w:p>
    <w:p w:rsidR="00261FD8" w:rsidRDefault="00261FD8" w:rsidP="00995326">
      <w:pPr>
        <w:widowControl w:val="0"/>
        <w:jc w:val="both"/>
        <w:rPr>
          <w:szCs w:val="26"/>
        </w:rPr>
      </w:pPr>
    </w:p>
    <w:p w:rsidR="00261FD8" w:rsidRPr="006D0850" w:rsidRDefault="00261FD8" w:rsidP="00995326">
      <w:pPr>
        <w:widowControl w:val="0"/>
        <w:jc w:val="both"/>
        <w:rPr>
          <w:b/>
          <w:szCs w:val="26"/>
        </w:rPr>
      </w:pPr>
      <w:r w:rsidRPr="00183F36">
        <w:rPr>
          <w:b/>
          <w:szCs w:val="26"/>
        </w:rPr>
        <w:t>4. Выводы и основные задачи на 20</w:t>
      </w:r>
      <w:r>
        <w:rPr>
          <w:b/>
          <w:szCs w:val="26"/>
        </w:rPr>
        <w:t>20</w:t>
      </w:r>
      <w:r w:rsidRPr="00183F36">
        <w:rPr>
          <w:b/>
          <w:szCs w:val="26"/>
        </w:rPr>
        <w:t xml:space="preserve"> год.</w:t>
      </w:r>
    </w:p>
    <w:p w:rsidR="00261FD8" w:rsidRPr="006D0850" w:rsidRDefault="00261FD8" w:rsidP="00995326">
      <w:pPr>
        <w:pStyle w:val="NormalWeb"/>
        <w:shd w:val="clear" w:color="auto" w:fill="FFFFFF"/>
        <w:ind w:firstLine="750"/>
        <w:jc w:val="both"/>
        <w:rPr>
          <w:color w:val="000000"/>
          <w:sz w:val="26"/>
          <w:szCs w:val="26"/>
        </w:rPr>
      </w:pPr>
      <w:r w:rsidRPr="006D0850">
        <w:rPr>
          <w:color w:val="000000"/>
          <w:sz w:val="26"/>
          <w:szCs w:val="26"/>
        </w:rPr>
        <w:t xml:space="preserve">Задачи, поставленные перед </w:t>
      </w:r>
      <w:r>
        <w:rPr>
          <w:color w:val="000000"/>
          <w:sz w:val="26"/>
          <w:szCs w:val="26"/>
        </w:rPr>
        <w:t xml:space="preserve">Ревизионной комиссией Суджанского района </w:t>
      </w:r>
      <w:r w:rsidRPr="006D0850">
        <w:rPr>
          <w:color w:val="000000"/>
          <w:sz w:val="26"/>
          <w:szCs w:val="26"/>
        </w:rPr>
        <w:t xml:space="preserve"> на 201</w:t>
      </w:r>
      <w:r>
        <w:rPr>
          <w:color w:val="000000"/>
          <w:sz w:val="26"/>
          <w:szCs w:val="26"/>
        </w:rPr>
        <w:t>9</w:t>
      </w:r>
      <w:r w:rsidRPr="006D0850">
        <w:rPr>
          <w:color w:val="000000"/>
          <w:sz w:val="26"/>
          <w:szCs w:val="26"/>
        </w:rPr>
        <w:t xml:space="preserve"> год, выполнены в полном объеме.</w:t>
      </w:r>
    </w:p>
    <w:p w:rsidR="00261FD8" w:rsidRPr="006D0850" w:rsidRDefault="00261FD8" w:rsidP="00995326">
      <w:pPr>
        <w:pStyle w:val="NormalWeb"/>
        <w:shd w:val="clear" w:color="auto" w:fill="FFFFFF"/>
        <w:ind w:firstLine="750"/>
        <w:jc w:val="both"/>
        <w:rPr>
          <w:color w:val="000000"/>
          <w:sz w:val="26"/>
          <w:szCs w:val="26"/>
        </w:rPr>
      </w:pPr>
      <w:r w:rsidRPr="006D0850">
        <w:rPr>
          <w:color w:val="000000"/>
          <w:sz w:val="26"/>
          <w:szCs w:val="26"/>
        </w:rPr>
        <w:t>Направления деятельности, в которых задействованы муниципальные финансы, с определенной периодичностью подвержены контролю.</w:t>
      </w:r>
    </w:p>
    <w:p w:rsidR="00261FD8" w:rsidRPr="006D0850" w:rsidRDefault="00261FD8" w:rsidP="00995326">
      <w:pPr>
        <w:pStyle w:val="NormalWeb"/>
        <w:shd w:val="clear" w:color="auto" w:fill="FFFFFF"/>
        <w:ind w:firstLine="750"/>
        <w:jc w:val="both"/>
        <w:rPr>
          <w:color w:val="000000"/>
          <w:sz w:val="26"/>
          <w:szCs w:val="26"/>
        </w:rPr>
      </w:pPr>
      <w:r w:rsidRPr="006D0850">
        <w:rPr>
          <w:color w:val="000000"/>
          <w:sz w:val="26"/>
          <w:szCs w:val="26"/>
        </w:rPr>
        <w:t>В 20</w:t>
      </w:r>
      <w:r>
        <w:rPr>
          <w:color w:val="000000"/>
          <w:sz w:val="26"/>
          <w:szCs w:val="26"/>
        </w:rPr>
        <w:t>20</w:t>
      </w:r>
      <w:r w:rsidRPr="006D0850">
        <w:rPr>
          <w:color w:val="000000"/>
          <w:sz w:val="26"/>
          <w:szCs w:val="26"/>
        </w:rPr>
        <w:t xml:space="preserve"> году </w:t>
      </w:r>
      <w:r>
        <w:rPr>
          <w:color w:val="000000"/>
          <w:sz w:val="26"/>
          <w:szCs w:val="26"/>
        </w:rPr>
        <w:t xml:space="preserve">Ревизионная комиссия Суджанского района </w:t>
      </w:r>
      <w:r w:rsidRPr="006D0850">
        <w:rPr>
          <w:color w:val="000000"/>
          <w:sz w:val="26"/>
          <w:szCs w:val="26"/>
        </w:rPr>
        <w:t xml:space="preserve"> продолжит совершенствование правового и методологического обеспечения контрольной и экспертно-аналитической деятельности.</w:t>
      </w:r>
    </w:p>
    <w:p w:rsidR="00261FD8" w:rsidRPr="006D0850" w:rsidRDefault="00261FD8" w:rsidP="00995326">
      <w:pPr>
        <w:pStyle w:val="NormalWeb"/>
        <w:shd w:val="clear" w:color="auto" w:fill="FFFFFF"/>
        <w:ind w:firstLine="750"/>
        <w:jc w:val="both"/>
        <w:rPr>
          <w:color w:val="000000"/>
          <w:sz w:val="26"/>
          <w:szCs w:val="26"/>
        </w:rPr>
      </w:pPr>
      <w:r w:rsidRPr="006D0850">
        <w:rPr>
          <w:color w:val="000000"/>
          <w:sz w:val="26"/>
          <w:szCs w:val="26"/>
        </w:rPr>
        <w:t xml:space="preserve">Как и в предыдущие годы, ключевыми направлениями деятельности </w:t>
      </w:r>
      <w:r>
        <w:rPr>
          <w:color w:val="000000"/>
          <w:sz w:val="26"/>
          <w:szCs w:val="26"/>
        </w:rPr>
        <w:t xml:space="preserve">Ревизионной комиссии Суджанского района </w:t>
      </w:r>
      <w:r w:rsidRPr="006D0850">
        <w:rPr>
          <w:color w:val="000000"/>
          <w:sz w:val="26"/>
          <w:szCs w:val="26"/>
        </w:rPr>
        <w:t xml:space="preserve"> будут являться анализ и контроль исполнения бюджета, контроль за ходом реализации муниципальных программ, законностью и эффективностью использования бюджетных средств и муниципального имущества, аудит в сфере закупок.</w:t>
      </w:r>
    </w:p>
    <w:p w:rsidR="00261FD8" w:rsidRPr="006D0850" w:rsidRDefault="00261FD8" w:rsidP="00995326">
      <w:pPr>
        <w:pStyle w:val="NormalWeb"/>
        <w:shd w:val="clear" w:color="auto" w:fill="FFFFFF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Ревизионная комиссия Суджанского района </w:t>
      </w:r>
      <w:r w:rsidRPr="006D0850">
        <w:rPr>
          <w:color w:val="000000"/>
          <w:sz w:val="26"/>
          <w:szCs w:val="26"/>
        </w:rPr>
        <w:t xml:space="preserve"> продолжит работу по дальнейшему развитию сотрудничества и взаимодействия по вопросам совершенствования муниципального финансового контроля, взаимного обмена информацией и опытом со Счетной палатой Российской Федерации, Союзом муниципальных контрольно-счетных органов Российской Федерации, Ассоциацией контрольно-счетных органов Курской области и контрольно-счетными органами муниципальных образований.</w:t>
      </w:r>
    </w:p>
    <w:p w:rsidR="00261FD8" w:rsidRPr="006D0850" w:rsidRDefault="00261FD8" w:rsidP="00995326">
      <w:pPr>
        <w:widowControl w:val="0"/>
        <w:jc w:val="both"/>
        <w:rPr>
          <w:bCs/>
          <w:sz w:val="24"/>
        </w:rPr>
      </w:pPr>
    </w:p>
    <w:p w:rsidR="00261FD8" w:rsidRDefault="00261FD8" w:rsidP="00995326">
      <w:pPr>
        <w:jc w:val="both"/>
      </w:pPr>
    </w:p>
    <w:p w:rsidR="00261FD8" w:rsidRDefault="00261FD8"/>
    <w:sectPr w:rsidR="00261FD8" w:rsidSect="00516A9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57AE"/>
    <w:multiLevelType w:val="hybridMultilevel"/>
    <w:tmpl w:val="FFAE3EF8"/>
    <w:lvl w:ilvl="0" w:tplc="24F6349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1" w:tplc="085063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AE4AF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758A8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4D8BA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91406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3C2AD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B2228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76C26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8F47472"/>
    <w:multiLevelType w:val="hybridMultilevel"/>
    <w:tmpl w:val="2ADA7B3A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26747732"/>
    <w:multiLevelType w:val="hybridMultilevel"/>
    <w:tmpl w:val="0530629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0396293"/>
    <w:multiLevelType w:val="hybridMultilevel"/>
    <w:tmpl w:val="9812990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A99"/>
    <w:rsid w:val="000468F3"/>
    <w:rsid w:val="00160709"/>
    <w:rsid w:val="00183F36"/>
    <w:rsid w:val="00261FD8"/>
    <w:rsid w:val="002B12D2"/>
    <w:rsid w:val="003A148A"/>
    <w:rsid w:val="004913AA"/>
    <w:rsid w:val="004C1FE0"/>
    <w:rsid w:val="00516A99"/>
    <w:rsid w:val="006C5D8C"/>
    <w:rsid w:val="006D0850"/>
    <w:rsid w:val="00766D82"/>
    <w:rsid w:val="007A02AD"/>
    <w:rsid w:val="007F1C99"/>
    <w:rsid w:val="00956685"/>
    <w:rsid w:val="00995326"/>
    <w:rsid w:val="009F6A14"/>
    <w:rsid w:val="00AB36DA"/>
    <w:rsid w:val="00AB3A18"/>
    <w:rsid w:val="00C1140B"/>
    <w:rsid w:val="00E35FFE"/>
    <w:rsid w:val="00F44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A99"/>
    <w:rPr>
      <w:rFonts w:ascii="Times New Roman" w:eastAsia="Times New Roman" w:hAnsi="Times New Roman"/>
      <w:sz w:val="26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6A99"/>
    <w:pPr>
      <w:keepNext/>
      <w:spacing w:before="240"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16A99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995326"/>
    <w:pPr>
      <w:spacing w:before="100" w:beforeAutospacing="1" w:after="100" w:afterAutospacing="1"/>
    </w:pPr>
    <w:rPr>
      <w:rFonts w:eastAsia="Calibri"/>
      <w:sz w:val="24"/>
    </w:rPr>
  </w:style>
  <w:style w:type="character" w:styleId="Emphasis">
    <w:name w:val="Emphasis"/>
    <w:basedOn w:val="DefaultParagraphFont"/>
    <w:uiPriority w:val="99"/>
    <w:qFormat/>
    <w:locked/>
    <w:rsid w:val="00995326"/>
    <w:rPr>
      <w:rFonts w:cs="Times New Roman"/>
      <w:i/>
      <w:iCs/>
    </w:rPr>
  </w:style>
  <w:style w:type="paragraph" w:customStyle="1" w:styleId="a">
    <w:name w:val="Без интервала"/>
    <w:uiPriority w:val="99"/>
    <w:rsid w:val="00995326"/>
    <w:rPr>
      <w:rFonts w:ascii="Times New Roman" w:hAnsi="Times New Roman"/>
      <w:sz w:val="20"/>
      <w:szCs w:val="20"/>
    </w:rPr>
  </w:style>
  <w:style w:type="character" w:customStyle="1" w:styleId="FontStyle14">
    <w:name w:val="Font Style14"/>
    <w:uiPriority w:val="99"/>
    <w:rsid w:val="00995326"/>
    <w:rPr>
      <w:rFonts w:ascii="Times New Roman" w:hAnsi="Times New Roman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9</Pages>
  <Words>3129</Words>
  <Characters>17840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Customer</cp:lastModifiedBy>
  <cp:revision>2</cp:revision>
  <dcterms:created xsi:type="dcterms:W3CDTF">2020-06-22T10:42:00Z</dcterms:created>
  <dcterms:modified xsi:type="dcterms:W3CDTF">2020-06-25T07:49:00Z</dcterms:modified>
</cp:coreProperties>
</file>