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5" w:rsidRDefault="00BD6645" w:rsidP="00BD6645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bookmarkStart w:id="0" w:name="_GoBack"/>
      <w:bookmarkEnd w:id="0"/>
    </w:p>
    <w:p w:rsidR="00BD6645" w:rsidRDefault="00BD6645" w:rsidP="00BD6645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BD6645" w:rsidRDefault="00BD6645" w:rsidP="00BD6645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</w:p>
    <w:p w:rsidR="00BD6645" w:rsidRPr="00E570F2" w:rsidRDefault="00273FEB" w:rsidP="00BD6645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1.2pt;width:82.45pt;height:75.35pt;z-index:251659264;visibility:visible;mso-wrap-edited:f">
            <v:imagedata r:id="rId5" o:title=""/>
          </v:shape>
          <o:OLEObject Type="Embed" ProgID="Word.Picture.8" ShapeID="_x0000_s1026" DrawAspect="Content" ObjectID="_1798281396" r:id="rId6"/>
        </w:pict>
      </w:r>
    </w:p>
    <w:p w:rsidR="00BD6645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D6645" w:rsidRPr="000452A9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ПРЕДСТАВИТЕЛЬНОЕ СОБРАНИЕ</w:t>
      </w:r>
    </w:p>
    <w:p w:rsidR="00BD6645" w:rsidRPr="000452A9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СУДЖАНСКОГО РАЙОНА</w:t>
      </w:r>
    </w:p>
    <w:p w:rsidR="00BD6645" w:rsidRPr="000452A9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0452A9">
        <w:rPr>
          <w:b/>
          <w:sz w:val="32"/>
          <w:szCs w:val="32"/>
        </w:rPr>
        <w:t>КУРСКОЙ ОБЛАСТИ</w:t>
      </w:r>
    </w:p>
    <w:p w:rsidR="00BD6645" w:rsidRPr="000452A9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D6645">
        <w:rPr>
          <w:b/>
          <w:sz w:val="28"/>
          <w:szCs w:val="28"/>
        </w:rPr>
        <w:t>РЕШЕНИЕ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D6645">
        <w:rPr>
          <w:sz w:val="28"/>
          <w:szCs w:val="28"/>
        </w:rPr>
        <w:t>от 26 декабря 2024 года  № 501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BD6645" w:rsidRPr="00BD6645" w:rsidRDefault="00BD6645" w:rsidP="00BD6645">
      <w:pPr>
        <w:pStyle w:val="a3"/>
        <w:ind w:left="-567"/>
        <w:jc w:val="center"/>
        <w:rPr>
          <w:b/>
          <w:sz w:val="28"/>
          <w:szCs w:val="28"/>
        </w:rPr>
      </w:pPr>
      <w:r w:rsidRPr="00BD6645">
        <w:rPr>
          <w:b/>
          <w:sz w:val="28"/>
          <w:szCs w:val="28"/>
        </w:rPr>
        <w:t xml:space="preserve">О внесении изменений и дополнений в решение Представительного Собрания </w:t>
      </w:r>
      <w:proofErr w:type="spellStart"/>
      <w:r w:rsidRPr="00BD6645">
        <w:rPr>
          <w:b/>
          <w:sz w:val="28"/>
          <w:szCs w:val="28"/>
        </w:rPr>
        <w:t>Суджанского</w:t>
      </w:r>
      <w:proofErr w:type="spellEnd"/>
      <w:r w:rsidRPr="00BD6645">
        <w:rPr>
          <w:b/>
          <w:sz w:val="28"/>
          <w:szCs w:val="28"/>
        </w:rPr>
        <w:t xml:space="preserve"> район Курской области  от 28.07.2023 года № 374 «О введении новой системы оплаты труда работников муниципальных учреждений, подведомственных Управлению образования </w:t>
      </w:r>
      <w:proofErr w:type="spellStart"/>
      <w:r w:rsidRPr="00BD6645">
        <w:rPr>
          <w:b/>
          <w:sz w:val="28"/>
          <w:szCs w:val="28"/>
        </w:rPr>
        <w:t>Суджанского</w:t>
      </w:r>
      <w:proofErr w:type="spellEnd"/>
      <w:r w:rsidRPr="00BD6645">
        <w:rPr>
          <w:b/>
          <w:sz w:val="28"/>
          <w:szCs w:val="28"/>
        </w:rPr>
        <w:t xml:space="preserve"> района Курской области» (с изменениями и дополнениями)</w:t>
      </w:r>
    </w:p>
    <w:p w:rsidR="00BD6645" w:rsidRPr="000B6BB5" w:rsidRDefault="00BD6645" w:rsidP="00BD6645">
      <w:pPr>
        <w:pStyle w:val="a3"/>
        <w:ind w:left="-567"/>
        <w:jc w:val="center"/>
        <w:rPr>
          <w:b/>
          <w:sz w:val="26"/>
          <w:szCs w:val="26"/>
        </w:rPr>
      </w:pPr>
      <w:r w:rsidRPr="000B6BB5">
        <w:rPr>
          <w:b/>
          <w:sz w:val="26"/>
          <w:szCs w:val="26"/>
        </w:rPr>
        <w:t xml:space="preserve"> 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6645">
        <w:rPr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 от 28.07.2023 года № 368 «О новых системах оплаты труда работников муниципальных учреждений, оплата труда которых осуществляется на основе единой тарифной сетки по оплате труда работников муниципальных учреждений», Представительное Собрание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 РЕШИЛО: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 xml:space="preserve">1. </w:t>
      </w:r>
      <w:proofErr w:type="gramStart"/>
      <w:r w:rsidRPr="00BD6645">
        <w:rPr>
          <w:sz w:val="28"/>
          <w:szCs w:val="28"/>
        </w:rPr>
        <w:t xml:space="preserve">Внести изменения в   Положение об оплате труда работников муниципальных казенных учреждений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области, по виду экономической деятельности «Образование» утвержденное решением Представительного Собрания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Курской области от 28.07.</w:t>
      </w:r>
      <w:r w:rsidRPr="00BD6645">
        <w:rPr>
          <w:sz w:val="28"/>
          <w:szCs w:val="28"/>
        </w:rPr>
        <w:t xml:space="preserve">2023 года № 374 «О введении новой системы оплаты труда работников муниципальных учреждений, подведомственных Управлению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области» (с изменениями и дополнениями);</w:t>
      </w:r>
      <w:proofErr w:type="gramEnd"/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 xml:space="preserve">1.1. Пункт 1 Раздела </w:t>
      </w:r>
      <w:r w:rsidRPr="00BD6645">
        <w:rPr>
          <w:sz w:val="28"/>
          <w:szCs w:val="28"/>
          <w:lang w:val="en-US"/>
        </w:rPr>
        <w:t>VI</w:t>
      </w:r>
      <w:r w:rsidRPr="00BD6645">
        <w:rPr>
          <w:sz w:val="28"/>
          <w:szCs w:val="28"/>
        </w:rPr>
        <w:t xml:space="preserve"> Заключительные положения изложить в новой редакции: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6645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 на оплату труда работников,  выплачивается материальная помощь в размере до двух ставок заработной платы (должностных окладов), установленных на день ее выплаты по занимаемой должности, рабочей профессии в следующих случаях: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за высокие показатели в работе и в связи с юбилейными датами работника (50, 55 и 60 лет);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в связи с длительной болезнью или несчастьем, постигшим самого работника или его близких родственников (родителей, супругов, детей).</w:t>
      </w:r>
    </w:p>
    <w:p w:rsidR="00BD6645" w:rsidRPr="00BD6645" w:rsidRDefault="00BD6645" w:rsidP="00BD66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645">
        <w:rPr>
          <w:rFonts w:ascii="Times New Roman" w:hAnsi="Times New Roman" w:cs="Times New Roman"/>
          <w:b w:val="0"/>
          <w:sz w:val="28"/>
          <w:szCs w:val="28"/>
        </w:rPr>
        <w:t xml:space="preserve">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обстоятельств).</w:t>
      </w:r>
    </w:p>
    <w:p w:rsidR="00BD6645" w:rsidRPr="00BD6645" w:rsidRDefault="00BD6645" w:rsidP="00BD6645">
      <w:pPr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</w:t>
      </w:r>
      <w:proofErr w:type="gramStart"/>
      <w:r>
        <w:rPr>
          <w:sz w:val="28"/>
          <w:szCs w:val="28"/>
        </w:rPr>
        <w:t>.</w:t>
      </w:r>
      <w:r w:rsidRPr="00BD6645">
        <w:rPr>
          <w:sz w:val="28"/>
          <w:szCs w:val="28"/>
        </w:rPr>
        <w:t xml:space="preserve">". </w:t>
      </w:r>
      <w:proofErr w:type="gramEnd"/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 xml:space="preserve">2. </w:t>
      </w:r>
      <w:proofErr w:type="gramStart"/>
      <w:r w:rsidRPr="00BD6645">
        <w:rPr>
          <w:sz w:val="28"/>
          <w:szCs w:val="28"/>
        </w:rPr>
        <w:t xml:space="preserve">Внести изменения в Положение об оплате труда работников муниципальных бюджетных, автономных учреждений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области, по виду экономической деятельности «Образование» утвержденное решением Представительного Собрания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 от 28.07. 2023 года № 374 «О введении новой системы оплаты труда работников муниципальных учреждений, подведомственных Управлению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области» (с изменениями и дополнениями);</w:t>
      </w:r>
      <w:proofErr w:type="gramEnd"/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D6645">
        <w:rPr>
          <w:sz w:val="28"/>
          <w:szCs w:val="28"/>
        </w:rPr>
        <w:t xml:space="preserve">  Пункт 1 Раздела </w:t>
      </w:r>
      <w:r w:rsidRPr="00BD6645">
        <w:rPr>
          <w:sz w:val="28"/>
          <w:szCs w:val="28"/>
          <w:lang w:val="en-US"/>
        </w:rPr>
        <w:t>VI</w:t>
      </w:r>
      <w:r w:rsidRPr="00BD6645">
        <w:rPr>
          <w:sz w:val="28"/>
          <w:szCs w:val="28"/>
        </w:rPr>
        <w:t xml:space="preserve"> Заключительные положения изложить в новой редакции: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6645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 на оплату труда работников,  выплачивается материальная помощь в размере до двух ставок заработной платы (должностных окладов), установленных на день ее выплаты по занимаемой должности, рабочей профессии в следующих случаях: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за высокие показатели в работе и в связи с юбилейными датами работника (50, 55 и 60 лет);</w:t>
      </w:r>
    </w:p>
    <w:p w:rsidR="00BD6645" w:rsidRPr="00BD6645" w:rsidRDefault="00BD6645" w:rsidP="00BD6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в связи с длительной болезнью или несчастьем, постигшим самого работника или его близких родственников (родителей, супругов, детей);</w:t>
      </w:r>
    </w:p>
    <w:p w:rsidR="00BD6645" w:rsidRPr="00BD6645" w:rsidRDefault="00BD6645" w:rsidP="00BD66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645">
        <w:rPr>
          <w:rFonts w:ascii="Times New Roman" w:hAnsi="Times New Roman" w:cs="Times New Roman"/>
          <w:b w:val="0"/>
          <w:sz w:val="28"/>
          <w:szCs w:val="28"/>
        </w:rPr>
        <w:t xml:space="preserve">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обстоятельств).</w:t>
      </w:r>
    </w:p>
    <w:p w:rsidR="00BD6645" w:rsidRPr="00BD6645" w:rsidRDefault="00BD6645" w:rsidP="00BD6645">
      <w:pPr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</w:t>
      </w:r>
      <w:proofErr w:type="gramStart"/>
      <w:r>
        <w:rPr>
          <w:sz w:val="28"/>
          <w:szCs w:val="28"/>
        </w:rPr>
        <w:t>.</w:t>
      </w:r>
      <w:r w:rsidRPr="00BD6645">
        <w:rPr>
          <w:sz w:val="28"/>
          <w:szCs w:val="28"/>
        </w:rPr>
        <w:t>".</w:t>
      </w:r>
      <w:proofErr w:type="gramEnd"/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 xml:space="preserve">3. </w:t>
      </w:r>
      <w:proofErr w:type="gramStart"/>
      <w:r w:rsidRPr="00BD6645">
        <w:rPr>
          <w:sz w:val="28"/>
          <w:szCs w:val="28"/>
        </w:rPr>
        <w:t xml:space="preserve">Внести изменения в  Положение об оплате труда работников муниципальных казенных учреждений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 по другим видам экономической деятельности утвержденное решением Представительного Собрания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 от 28.07. 2023 года № 374  «О введении новой системы оплаты труда работников муниципальных учреждений, подведомственных Управлению образования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Курской области» (с изменениями и дополнениями):</w:t>
      </w:r>
      <w:proofErr w:type="gramEnd"/>
    </w:p>
    <w:p w:rsidR="00BD6645" w:rsidRPr="00BD6645" w:rsidRDefault="00BD6645" w:rsidP="00BD664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 xml:space="preserve">3.1 Пункт 64 Раздела </w:t>
      </w:r>
      <w:r w:rsidRPr="00BD6645">
        <w:rPr>
          <w:sz w:val="28"/>
          <w:szCs w:val="28"/>
          <w:lang w:val="en-US"/>
        </w:rPr>
        <w:t>VII</w:t>
      </w:r>
      <w:r w:rsidRPr="00BD6645">
        <w:rPr>
          <w:sz w:val="28"/>
          <w:szCs w:val="28"/>
        </w:rPr>
        <w:t xml:space="preserve"> Заключительные положения изложить в новой редакции:</w:t>
      </w:r>
    </w:p>
    <w:p w:rsidR="00BD6645" w:rsidRPr="00BD6645" w:rsidRDefault="00BD6645" w:rsidP="00BD6645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D6645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 на оплату труда работников, может выплачиваться материальная помощь в размере до двух ставок заработной платы (должностных окладов), установленных на день ее выплаты по занимаемой должности, рабочей профессии в следующих случаях:</w:t>
      </w:r>
    </w:p>
    <w:p w:rsidR="00BD6645" w:rsidRPr="00BD6645" w:rsidRDefault="00BD6645" w:rsidP="00BD6645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за высокие показатели в работе и в связи с юбилейными датами работника (50, 55 и 60 лет);</w:t>
      </w:r>
    </w:p>
    <w:p w:rsidR="00BD6645" w:rsidRPr="00BD6645" w:rsidRDefault="00BD6645" w:rsidP="00BD6645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в связи с длительной болезнью или несчастьем, постигшим самого работника или его близких родственников (родителей, супругов, детей);</w:t>
      </w:r>
    </w:p>
    <w:p w:rsidR="00BD6645" w:rsidRPr="00BD6645" w:rsidRDefault="00BD6645" w:rsidP="00BD6645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обстоятельств).</w:t>
      </w:r>
    </w:p>
    <w:p w:rsidR="00BD6645" w:rsidRPr="00BD6645" w:rsidRDefault="00BD6645" w:rsidP="00BD6645">
      <w:pPr>
        <w:ind w:right="-1"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lastRenderedPageBreak/>
        <w:t xml:space="preserve">Решение об оказании материальной помощи и ее конкретных размерах принимает руководитель учреждения на основании письменного заявления работника. </w:t>
      </w:r>
    </w:p>
    <w:p w:rsidR="00BD6645" w:rsidRPr="00BD6645" w:rsidRDefault="00BD6645" w:rsidP="00BD6645">
      <w:pPr>
        <w:ind w:right="-1" w:firstLine="567"/>
        <w:jc w:val="both"/>
        <w:rPr>
          <w:sz w:val="28"/>
          <w:szCs w:val="28"/>
        </w:rPr>
      </w:pPr>
      <w:r w:rsidRPr="00BD6645">
        <w:rPr>
          <w:bCs/>
          <w:sz w:val="28"/>
          <w:szCs w:val="28"/>
        </w:rPr>
        <w:t>Оказание материальной помощи производится при наличии экономии средств по фонду оплаты труда</w:t>
      </w:r>
      <w:proofErr w:type="gramStart"/>
      <w:r>
        <w:rPr>
          <w:bCs/>
          <w:sz w:val="28"/>
          <w:szCs w:val="28"/>
        </w:rPr>
        <w:t>.</w:t>
      </w:r>
      <w:r w:rsidRPr="00BD6645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  <w:proofErr w:type="gramEnd"/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BD6645">
        <w:rPr>
          <w:sz w:val="28"/>
          <w:szCs w:val="28"/>
        </w:rPr>
        <w:t>4. Настоящее решение вступает в силу с момента его подписания</w:t>
      </w:r>
      <w:r>
        <w:rPr>
          <w:sz w:val="28"/>
          <w:szCs w:val="28"/>
        </w:rPr>
        <w:t>,</w:t>
      </w:r>
      <w:r w:rsidRPr="00BD6645">
        <w:rPr>
          <w:sz w:val="28"/>
          <w:szCs w:val="28"/>
        </w:rPr>
        <w:t xml:space="preserve"> и распространяются на правоотношения</w:t>
      </w:r>
      <w:r>
        <w:rPr>
          <w:sz w:val="28"/>
          <w:szCs w:val="28"/>
        </w:rPr>
        <w:t>,</w:t>
      </w:r>
      <w:r w:rsidRPr="00BD6645">
        <w:rPr>
          <w:sz w:val="28"/>
          <w:szCs w:val="28"/>
        </w:rPr>
        <w:t xml:space="preserve"> возникшие с 05.08.2024 года. 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Pr="00BD6645">
        <w:rPr>
          <w:sz w:val="28"/>
          <w:szCs w:val="28"/>
        </w:rPr>
        <w:t>ь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D6645">
        <w:rPr>
          <w:sz w:val="28"/>
          <w:szCs w:val="28"/>
        </w:rPr>
        <w:t>Представительного Собрания</w:t>
      </w:r>
    </w:p>
    <w:p w:rsidR="00BD6645" w:rsidRPr="00BD6645" w:rsidRDefault="00BD6645" w:rsidP="00BD664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D6645">
        <w:rPr>
          <w:sz w:val="28"/>
          <w:szCs w:val="28"/>
        </w:rPr>
        <w:t xml:space="preserve">Курской области                    </w:t>
      </w:r>
      <w:r>
        <w:rPr>
          <w:sz w:val="28"/>
          <w:szCs w:val="28"/>
        </w:rPr>
        <w:t xml:space="preserve">                </w:t>
      </w:r>
      <w:r w:rsidRPr="00BD664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BD6645">
        <w:rPr>
          <w:sz w:val="28"/>
          <w:szCs w:val="28"/>
        </w:rPr>
        <w:t xml:space="preserve">М. </w:t>
      </w:r>
      <w:proofErr w:type="spellStart"/>
      <w:r w:rsidRPr="00BD6645">
        <w:rPr>
          <w:sz w:val="28"/>
          <w:szCs w:val="28"/>
        </w:rPr>
        <w:t>Сластёнов</w:t>
      </w:r>
      <w:proofErr w:type="spellEnd"/>
    </w:p>
    <w:p w:rsidR="00BD6645" w:rsidRPr="00BD6645" w:rsidRDefault="00BD6645" w:rsidP="00BD6645">
      <w:pPr>
        <w:rPr>
          <w:sz w:val="28"/>
          <w:szCs w:val="28"/>
        </w:rPr>
      </w:pPr>
    </w:p>
    <w:p w:rsidR="00BD6645" w:rsidRPr="00BD6645" w:rsidRDefault="00BD6645" w:rsidP="00BD6645">
      <w:pPr>
        <w:rPr>
          <w:sz w:val="28"/>
          <w:szCs w:val="28"/>
        </w:rPr>
      </w:pPr>
      <w:proofErr w:type="spellStart"/>
      <w:r w:rsidRPr="00BD6645">
        <w:rPr>
          <w:sz w:val="28"/>
          <w:szCs w:val="28"/>
        </w:rPr>
        <w:t>Врио</w:t>
      </w:r>
      <w:proofErr w:type="spellEnd"/>
      <w:r w:rsidRPr="00BD6645">
        <w:rPr>
          <w:sz w:val="28"/>
          <w:szCs w:val="28"/>
        </w:rPr>
        <w:t xml:space="preserve"> Главы </w:t>
      </w:r>
      <w:proofErr w:type="spellStart"/>
      <w:r w:rsidRPr="00BD6645">
        <w:rPr>
          <w:sz w:val="28"/>
          <w:szCs w:val="28"/>
        </w:rPr>
        <w:t>Суджанского</w:t>
      </w:r>
      <w:proofErr w:type="spellEnd"/>
      <w:r w:rsidRPr="00BD6645">
        <w:rPr>
          <w:sz w:val="28"/>
          <w:szCs w:val="28"/>
        </w:rPr>
        <w:t xml:space="preserve"> района </w:t>
      </w:r>
    </w:p>
    <w:p w:rsidR="00BD6645" w:rsidRPr="00BD6645" w:rsidRDefault="00BD6645" w:rsidP="00BD6645">
      <w:pPr>
        <w:rPr>
          <w:sz w:val="28"/>
          <w:szCs w:val="28"/>
        </w:rPr>
      </w:pPr>
      <w:r w:rsidRPr="00BD6645">
        <w:rPr>
          <w:sz w:val="28"/>
          <w:szCs w:val="28"/>
        </w:rPr>
        <w:t xml:space="preserve">Курской области                                                                     </w:t>
      </w:r>
      <w:r>
        <w:rPr>
          <w:sz w:val="28"/>
          <w:szCs w:val="28"/>
        </w:rPr>
        <w:t xml:space="preserve">   </w:t>
      </w:r>
      <w:r w:rsidRPr="00BD6645">
        <w:rPr>
          <w:sz w:val="28"/>
          <w:szCs w:val="28"/>
        </w:rPr>
        <w:t xml:space="preserve"> Ю.</w:t>
      </w:r>
      <w:r>
        <w:rPr>
          <w:sz w:val="28"/>
          <w:szCs w:val="28"/>
        </w:rPr>
        <w:t xml:space="preserve"> </w:t>
      </w:r>
      <w:r w:rsidRPr="00BD6645">
        <w:rPr>
          <w:sz w:val="28"/>
          <w:szCs w:val="28"/>
        </w:rPr>
        <w:t xml:space="preserve">В. </w:t>
      </w:r>
      <w:proofErr w:type="spellStart"/>
      <w:r w:rsidRPr="00BD6645">
        <w:rPr>
          <w:sz w:val="28"/>
          <w:szCs w:val="28"/>
        </w:rPr>
        <w:t>Дмитрюков</w:t>
      </w:r>
      <w:proofErr w:type="spellEnd"/>
    </w:p>
    <w:p w:rsidR="00967426" w:rsidRPr="00BD6645" w:rsidRDefault="00273FEB" w:rsidP="00BD6645">
      <w:pPr>
        <w:rPr>
          <w:sz w:val="28"/>
          <w:szCs w:val="28"/>
        </w:rPr>
      </w:pPr>
    </w:p>
    <w:sectPr w:rsidR="00967426" w:rsidRPr="00BD6645" w:rsidSect="00BD664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5"/>
    <w:rsid w:val="00273FEB"/>
    <w:rsid w:val="005124E5"/>
    <w:rsid w:val="00BD6645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6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66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2025-01-13T10:50:00Z</dcterms:created>
  <dcterms:modified xsi:type="dcterms:W3CDTF">2025-01-13T10:50:00Z</dcterms:modified>
</cp:coreProperties>
</file>