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9B" w:rsidRDefault="00A2779B" w:rsidP="00A2779B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Перечень нормативных правовых актов, регулирующих отношения, возникающие в связи с предоставлением 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>м</w:t>
      </w:r>
      <w:proofErr w:type="gramEnd"/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Предоставление муниципальной услуги осуществляется в соответствии с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:</w:t>
      </w:r>
      <w:proofErr w:type="gramEnd"/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Конституцией Российской Федерации (Российская газета № 237 от 25.12.1993);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-Законом Российской Федерации от 21 июля 1993г. № 5485-1 «О государственной тайне» (Собрание законодательства Российской Федерации от 13.10.1997, №41, стр.8220-8235);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Федеральным </w:t>
      </w:r>
      <w:hyperlink r:id="rId6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законом</w:t>
        </w:r>
      </w:hyperlink>
      <w:r>
        <w:rPr>
          <w:rFonts w:ascii="inherit" w:hAnsi="inherit" w:cs="Arial"/>
          <w:color w:val="555555"/>
          <w:sz w:val="18"/>
          <w:szCs w:val="18"/>
        </w:rPr>
        <w:t> от 24 ноября 1995 г.№181-ФЗ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Федеральным законом РФ от 22.10.2004№ 125-ФЗ «Об архивном деле в Российской Федерации» (Собрание законодательства Российской Федерации от 25.10.2004. №43, ст.4169);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-Федеральным законом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</w:t>
      </w:r>
      <w:proofErr w:type="spellStart"/>
      <w:proofErr w:type="gramStart"/>
      <w:r>
        <w:rPr>
          <w:rFonts w:ascii="inherit" w:hAnsi="inherit" w:cs="Arial"/>
          <w:color w:val="555555"/>
          <w:sz w:val="18"/>
          <w:szCs w:val="18"/>
        </w:rPr>
        <w:t>Феде-рации</w:t>
      </w:r>
      <w:proofErr w:type="spellEnd"/>
      <w:proofErr w:type="gramEnd"/>
      <w:r>
        <w:rPr>
          <w:rFonts w:ascii="inherit" w:hAnsi="inherit" w:cs="Arial"/>
          <w:color w:val="555555"/>
          <w:sz w:val="18"/>
          <w:szCs w:val="18"/>
        </w:rPr>
        <w:t>, 16.02.2009, № 7, ст. 776);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Федеральным законом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3822;«Российская газета » от 08.10.2003 г. № 202;«Парламентская газета» от 08.10.2003 г. № 186);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Федеральным закономРоссийскойФедерацииот27.07.2010г.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Указом Президента Российской Федерации от 31 декабря 1993 г. № 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eastAsia="Lucida Sans Unicode" w:hAnsi="inherit" w:cs="Arial"/>
          <w:color w:val="555555"/>
          <w:sz w:val="18"/>
          <w:szCs w:val="18"/>
          <w:bdr w:val="none" w:sz="0" w:space="0" w:color="auto" w:frame="1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 </w:t>
      </w:r>
      <w:r>
        <w:rPr>
          <w:rFonts w:ascii="inherit" w:hAnsi="inherit" w:cs="Arial"/>
          <w:color w:val="555555"/>
          <w:sz w:val="18"/>
          <w:szCs w:val="18"/>
        </w:rPr>
        <w:t>(«Собрание законодательства Российской Федерации», 2016, № 15, ст. 2084);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Приказом Министерства культуры и массовых коммуникаций РФ от 18 января 2007 № 19 «Об утверждении Правил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академии наук» (Бюллетень нормативных актов федеральных органов исполнительной власти», № 20, 14.05.2007);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Законом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Курская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правда» от 27.12.2005, № 263);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Законом Курской области от 30.11.2015 №118-ЗКО «Об архивном деле в Курской области» (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принят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Курской областной Думой 26.11.2015);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Законом Курской области от 04.01.2003г. № 1-ЗКО «Об административных правонарушениях в Курской области» (газета «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Курская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Правда» от11.01.2003, № 4-5);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-Постановлением Администрации Курской области от13.07.2016 № 507-па «О перечне услуг, для которых предусмотрена возможность предоставления их в электронной форме» («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Курская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правда», № 86, 19.07.2016);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постановлением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03.10.2011 № 1060 «Об утверждении Порядка разработки и утверждения административных регламентов предоставления муниципальных услуг» (с последующими изменениями и дополнениями) (обнародовано на информационных стендах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района, октябрь 2011г.);</w:t>
      </w:r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- постановлением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11.01.2013 года №12«Об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lastRenderedPageBreak/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(обнародовано на информационном стенде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района, январь 2013г.);</w:t>
      </w:r>
      <w:proofErr w:type="gramEnd"/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Style w:val="a8"/>
          <w:rFonts w:ascii="inherit" w:eastAsia="Lucida Sans Unicode" w:hAnsi="inherit" w:cs="Arial"/>
          <w:color w:val="555555"/>
          <w:sz w:val="18"/>
          <w:szCs w:val="18"/>
          <w:bdr w:val="none" w:sz="0" w:space="0" w:color="auto" w:frame="1"/>
        </w:rPr>
        <w:t>- Решением </w:t>
      </w:r>
      <w:r>
        <w:rPr>
          <w:rFonts w:ascii="inherit" w:hAnsi="inherit" w:cs="Arial"/>
          <w:color w:val="555555"/>
          <w:sz w:val="18"/>
          <w:szCs w:val="18"/>
        </w:rPr>
        <w:t xml:space="preserve">Представительного собрания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 </w:t>
      </w:r>
      <w:r>
        <w:rPr>
          <w:rStyle w:val="a8"/>
          <w:rFonts w:ascii="inherit" w:eastAsia="Lucida Sans Unicode" w:hAnsi="inherit" w:cs="Arial"/>
          <w:color w:val="555555"/>
          <w:sz w:val="18"/>
          <w:szCs w:val="18"/>
          <w:bdr w:val="none" w:sz="0" w:space="0" w:color="auto" w:frame="1"/>
        </w:rPr>
        <w:t xml:space="preserve">Курской области от 27.11.2014 года №20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>
        <w:rPr>
          <w:rStyle w:val="a8"/>
          <w:rFonts w:ascii="inherit" w:eastAsia="Lucida Sans Unicode" w:hAnsi="inherit" w:cs="Arial"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Style w:val="a8"/>
          <w:rFonts w:ascii="inherit" w:eastAsia="Lucida Sans Unicode" w:hAnsi="inherit" w:cs="Arial"/>
          <w:color w:val="555555"/>
          <w:sz w:val="18"/>
          <w:szCs w:val="18"/>
          <w:bdr w:val="none" w:sz="0" w:space="0" w:color="auto" w:frame="1"/>
        </w:rPr>
        <w:t xml:space="preserve"> района Курской области муниципальных услуги предоставляются организациями, участвующими в предоставлении муниципальных услуг, и определении размера платы за их оказание» </w:t>
      </w:r>
      <w:r>
        <w:rPr>
          <w:rFonts w:ascii="inherit" w:hAnsi="inherit" w:cs="Arial"/>
          <w:color w:val="555555"/>
          <w:sz w:val="18"/>
          <w:szCs w:val="18"/>
        </w:rPr>
        <w:t>(с последующими изменениями и дополнениями)</w:t>
      </w:r>
      <w:r>
        <w:rPr>
          <w:rStyle w:val="a8"/>
          <w:rFonts w:ascii="inherit" w:eastAsia="Lucida Sans Unicode" w:hAnsi="inherit" w:cs="Arial"/>
          <w:color w:val="555555"/>
          <w:sz w:val="18"/>
          <w:szCs w:val="18"/>
          <w:bdr w:val="none" w:sz="0" w:space="0" w:color="auto" w:frame="1"/>
        </w:rPr>
        <w:t>;</w:t>
      </w:r>
      <w:proofErr w:type="gramEnd"/>
    </w:p>
    <w:p w:rsidR="00A2779B" w:rsidRDefault="00A2779B" w:rsidP="00A277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- Уставом муниципального образования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район» Курской области (принят решением Представительного собрания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05.12.2005г. №7 (опубликован в газете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вести» №106 от 20.12.2005г.).</w:t>
      </w:r>
      <w:proofErr w:type="gramEnd"/>
    </w:p>
    <w:p w:rsidR="000E31A0" w:rsidRPr="00A2779B" w:rsidRDefault="000E31A0" w:rsidP="00A2779B">
      <w:pPr>
        <w:rPr>
          <w:szCs w:val="28"/>
        </w:rPr>
      </w:pPr>
    </w:p>
    <w:sectPr w:rsidR="000E31A0" w:rsidRPr="00A2779B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39A253CF2A5A96ADEBC114F1D89978454E73CFE3466ADC8477D2A838x3T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7B9908-CB55-4F6E-8D5E-B1F8E806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22</cp:revision>
  <cp:lastPrinted>2021-04-28T08:58:00Z</cp:lastPrinted>
  <dcterms:created xsi:type="dcterms:W3CDTF">2021-04-29T07:29:00Z</dcterms:created>
  <dcterms:modified xsi:type="dcterms:W3CDTF">2023-09-25T16:48:00Z</dcterms:modified>
</cp:coreProperties>
</file>