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2000000">
      <w:pPr>
        <w:tabs>
          <w:tab w:leader="none" w:pos="10065" w:val="left"/>
        </w:tabs>
        <w:ind w:right="-2"/>
      </w:pPr>
    </w:p>
    <w:p w14:paraId="03000000">
      <w:pPr>
        <w:ind w:firstLine="0" w:left="3119" w:right="2268"/>
        <w:jc w:val="center"/>
        <w:rPr>
          <w:b w:val="1"/>
          <w:caps w:val="1"/>
        </w:rPr>
      </w:pPr>
    </w:p>
    <w:p w14:paraId="04000000">
      <w:pPr>
        <w:tabs>
          <w:tab w:leader="none" w:pos="4200" w:val="left"/>
        </w:tabs>
        <w:ind w:firstLine="0" w:left="3119" w:right="2268"/>
        <w:rPr>
          <w:b w:val="1"/>
          <w:caps w:val="1"/>
        </w:rPr>
      </w:pPr>
      <w:r>
        <w:rPr>
          <w:b w:val="1"/>
          <w:caps w:val="1"/>
        </w:rPr>
        <w:tab/>
      </w:r>
    </w:p>
    <w:p w14:paraId="05000000">
      <w:pPr>
        <w:ind w:right="-31"/>
        <w:jc w:val="center"/>
        <w:rPr>
          <w:caps w:val="1"/>
          <w:sz w:val="24"/>
        </w:rPr>
      </w:pPr>
      <w:r>
        <w:rPr>
          <w:b w:val="1"/>
          <w:caps w:val="1"/>
        </w:rPr>
        <w:drawing>
          <wp:inline>
            <wp:extent cx="1087755" cy="97853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rot="0">
                      <a:off x="0" y="0"/>
                      <a:ext cx="1087755" cy="9785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widowControl w:val="1"/>
        <w:ind w:right="-2"/>
        <w:jc w:val="left"/>
        <w:rPr>
          <w:sz w:val="32"/>
        </w:rPr>
      </w:pPr>
      <w:r>
        <w:rPr>
          <w:sz w:val="32"/>
        </w:rPr>
        <w:t xml:space="preserve">                                                               </w:t>
      </w:r>
    </w:p>
    <w:p w14:paraId="07000000">
      <w:pPr>
        <w:pStyle w:val="Style_2"/>
        <w:widowControl w:val="1"/>
        <w:ind w:right="-2"/>
        <w:rPr>
          <w:sz w:val="32"/>
        </w:rPr>
      </w:pPr>
      <w:r>
        <w:rPr>
          <w:sz w:val="32"/>
        </w:rPr>
        <w:t xml:space="preserve">администрациЯ Суджанского района </w:t>
      </w:r>
    </w:p>
    <w:p w14:paraId="08000000">
      <w:pPr>
        <w:pStyle w:val="Style_2"/>
        <w:widowControl w:val="1"/>
        <w:spacing w:line="360" w:lineRule="auto"/>
        <w:ind w:right="-2"/>
        <w:rPr>
          <w:sz w:val="32"/>
        </w:rPr>
      </w:pPr>
      <w:r>
        <w:rPr>
          <w:sz w:val="32"/>
        </w:rPr>
        <w:t>Курской области</w:t>
      </w:r>
    </w:p>
    <w:p w14:paraId="09000000">
      <w:pPr>
        <w:spacing w:line="36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A000000">
      <w:pPr>
        <w:ind w:right="1701"/>
        <w:jc w:val="center"/>
      </w:pPr>
    </w:p>
    <w:p w14:paraId="0B000000">
      <w:pPr>
        <w:ind w:right="1701"/>
        <w:jc w:val="center"/>
      </w:pPr>
      <w:r>
        <w:t xml:space="preserve">                          </w:t>
      </w:r>
      <w:r>
        <w:rPr>
          <w:u w:val="single"/>
        </w:rPr>
        <w:t>От</w:t>
      </w:r>
      <w:r>
        <w:rPr>
          <w:u w:val="single"/>
        </w:rPr>
        <w:t xml:space="preserve"> 16.12.2021г.</w:t>
      </w:r>
      <w:r>
        <w:t xml:space="preserve"> </w:t>
      </w:r>
      <w:r>
        <w:t xml:space="preserve"> </w:t>
      </w:r>
      <w:r>
        <w:rPr>
          <w:u w:val="single"/>
        </w:rPr>
        <w:t>№</w:t>
      </w:r>
      <w:r>
        <w:rPr>
          <w:u w:val="single"/>
        </w:rPr>
        <w:t xml:space="preserve"> 777.</w:t>
      </w:r>
    </w:p>
    <w:p w14:paraId="0C000000">
      <w:pPr>
        <w:ind w:right="1701"/>
        <w:jc w:val="center"/>
      </w:pPr>
      <w:r>
        <w:t xml:space="preserve"> </w:t>
      </w:r>
      <w:r>
        <w:t xml:space="preserve">                                </w:t>
      </w:r>
      <w:r>
        <w:t>г.Суджа</w:t>
      </w:r>
    </w:p>
    <w:p w14:paraId="0D000000">
      <w:pPr>
        <w:ind w:right="-31"/>
      </w:pPr>
    </w:p>
    <w:p w14:paraId="0E000000">
      <w:pPr>
        <w:ind w:right="-82"/>
        <w:rPr>
          <w:sz w:val="24"/>
        </w:rPr>
      </w:pPr>
    </w:p>
    <w:p w14:paraId="0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О внесении изменений </w:t>
      </w:r>
      <w:r>
        <w:rPr>
          <w:b w:val="1"/>
          <w:sz w:val="24"/>
        </w:rPr>
        <w:t>в Порядок принятия</w:t>
      </w:r>
      <w:r>
        <w:rPr>
          <w:b w:val="1"/>
          <w:sz w:val="24"/>
        </w:rPr>
        <w:t xml:space="preserve"> решений о разработке</w:t>
      </w:r>
    </w:p>
    <w:p w14:paraId="1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муниципальных программ Суджанского района Курской области, </w:t>
      </w:r>
    </w:p>
    <w:p w14:paraId="1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их формирования, реализации и пр</w:t>
      </w:r>
      <w:r>
        <w:rPr>
          <w:b w:val="1"/>
          <w:sz w:val="24"/>
        </w:rPr>
        <w:t>о</w:t>
      </w:r>
      <w:r>
        <w:rPr>
          <w:b w:val="1"/>
          <w:sz w:val="24"/>
        </w:rPr>
        <w:t>ведения оценки эффективности реализации</w:t>
      </w:r>
    </w:p>
    <w:p w14:paraId="12000000">
      <w:pPr>
        <w:ind w:right="1701"/>
        <w:rPr>
          <w:sz w:val="24"/>
        </w:rPr>
      </w:pPr>
    </w:p>
    <w:p w14:paraId="13000000">
      <w:pPr>
        <w:ind w:right="1701"/>
        <w:rPr>
          <w:sz w:val="24"/>
        </w:rPr>
      </w:pPr>
    </w:p>
    <w:p w14:paraId="14000000">
      <w:pPr>
        <w:ind/>
        <w:jc w:val="both"/>
        <w:rPr>
          <w:sz w:val="24"/>
        </w:rPr>
      </w:pPr>
      <w:r>
        <w:rPr>
          <w:rStyle w:val="Style_3_ch"/>
          <w:sz w:val="24"/>
          <w:highlight w:val="white"/>
        </w:rPr>
        <w:t> </w:t>
      </w:r>
      <w:r>
        <w:rPr>
          <w:rStyle w:val="Style_3_ch"/>
          <w:sz w:val="24"/>
          <w:highlight w:val="white"/>
        </w:rPr>
        <w:t xml:space="preserve">         </w:t>
      </w:r>
      <w:r>
        <w:rPr>
          <w:sz w:val="24"/>
          <w:highlight w:val="white"/>
        </w:rPr>
        <w:t xml:space="preserve">В целях </w:t>
      </w:r>
      <w:r>
        <w:rPr>
          <w:sz w:val="24"/>
          <w:highlight w:val="white"/>
        </w:rPr>
        <w:t xml:space="preserve">внесения </w:t>
      </w:r>
      <w:r>
        <w:rPr>
          <w:sz w:val="24"/>
          <w:highlight w:val="white"/>
        </w:rPr>
        <w:t>изменения в</w:t>
      </w:r>
      <w:r>
        <w:rPr>
          <w:sz w:val="24"/>
          <w:highlight w:val="white"/>
        </w:rPr>
        <w:t xml:space="preserve"> </w:t>
      </w:r>
      <w:r>
        <w:rPr>
          <w:sz w:val="24"/>
        </w:rPr>
        <w:t>Порядок принятия решений о разработке</w:t>
      </w:r>
      <w:r>
        <w:rPr>
          <w:sz w:val="24"/>
        </w:rPr>
        <w:t xml:space="preserve"> </w:t>
      </w:r>
      <w:r>
        <w:rPr>
          <w:sz w:val="24"/>
        </w:rPr>
        <w:t>муниц</w:t>
      </w:r>
      <w:r>
        <w:rPr>
          <w:sz w:val="24"/>
        </w:rPr>
        <w:t>и</w:t>
      </w:r>
      <w:r>
        <w:rPr>
          <w:sz w:val="24"/>
        </w:rPr>
        <w:t xml:space="preserve">пальных программ Суджанского района Курской области, </w:t>
      </w:r>
      <w:r>
        <w:rPr>
          <w:sz w:val="24"/>
        </w:rPr>
        <w:t>их</w:t>
      </w:r>
      <w:r>
        <w:rPr>
          <w:sz w:val="24"/>
        </w:rPr>
        <w:t xml:space="preserve"> формирования, реализации и проведения оценки эффективности реализации</w:t>
      </w:r>
      <w:r>
        <w:rPr>
          <w:sz w:val="24"/>
        </w:rPr>
        <w:t xml:space="preserve">, утвержденного </w:t>
      </w:r>
      <w:r>
        <w:rPr>
          <w:sz w:val="24"/>
          <w:highlight w:val="white"/>
        </w:rPr>
        <w:t xml:space="preserve"> постановление</w:t>
      </w:r>
      <w:r>
        <w:rPr>
          <w:sz w:val="24"/>
          <w:highlight w:val="white"/>
        </w:rPr>
        <w:t>м</w:t>
      </w:r>
      <w:r>
        <w:rPr>
          <w:sz w:val="24"/>
          <w:highlight w:val="white"/>
        </w:rPr>
        <w:t xml:space="preserve"> Админ</w:t>
      </w:r>
      <w:r>
        <w:rPr>
          <w:sz w:val="24"/>
          <w:highlight w:val="white"/>
        </w:rPr>
        <w:t>и</w:t>
      </w:r>
      <w:r>
        <w:rPr>
          <w:sz w:val="24"/>
          <w:highlight w:val="white"/>
        </w:rPr>
        <w:t xml:space="preserve">страции Суджанского района Курской области от 10.12.2018г. </w:t>
      </w:r>
      <w:r>
        <w:rPr>
          <w:sz w:val="24"/>
          <w:highlight w:val="white"/>
        </w:rPr>
        <w:t>№810</w:t>
      </w:r>
      <w:r>
        <w:rPr>
          <w:sz w:val="24"/>
          <w:highlight w:val="white"/>
        </w:rPr>
        <w:t xml:space="preserve"> «Об утверждении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 </w:t>
      </w:r>
      <w:r>
        <w:rPr>
          <w:sz w:val="24"/>
        </w:rPr>
        <w:t>Поряд</w:t>
      </w:r>
      <w:r>
        <w:rPr>
          <w:sz w:val="24"/>
        </w:rPr>
        <w:t>ка</w:t>
      </w:r>
      <w:r>
        <w:rPr>
          <w:sz w:val="24"/>
        </w:rPr>
        <w:t xml:space="preserve"> принятия решений о разработке муниципальных программ Суджанского района Курской области, их формирования, реализации и проведения оценки эффективности ре</w:t>
      </w:r>
      <w:r>
        <w:rPr>
          <w:sz w:val="24"/>
        </w:rPr>
        <w:t>а</w:t>
      </w:r>
      <w:r>
        <w:rPr>
          <w:sz w:val="24"/>
        </w:rPr>
        <w:t>лизации</w:t>
      </w:r>
      <w:r>
        <w:rPr>
          <w:sz w:val="24"/>
        </w:rPr>
        <w:t>»</w:t>
      </w:r>
      <w:r>
        <w:rPr>
          <w:sz w:val="24"/>
          <w:highlight w:val="white"/>
        </w:rPr>
        <w:t>, Администрация Суджанского района Курской области ПОСТ</w:t>
      </w:r>
      <w:r>
        <w:rPr>
          <w:sz w:val="24"/>
          <w:highlight w:val="white"/>
        </w:rPr>
        <w:t>А</w:t>
      </w:r>
      <w:r>
        <w:rPr>
          <w:sz w:val="24"/>
          <w:highlight w:val="white"/>
        </w:rPr>
        <w:t>НОВЛЯЕТ:</w:t>
      </w:r>
    </w:p>
    <w:p w14:paraId="15000000">
      <w:pPr>
        <w:ind w:firstLine="709" w:left="0"/>
        <w:jc w:val="both"/>
        <w:rPr>
          <w:sz w:val="24"/>
        </w:rPr>
      </w:pPr>
    </w:p>
    <w:p w14:paraId="16000000">
      <w:pPr>
        <w:ind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 xml:space="preserve">1. </w:t>
      </w:r>
      <w:r>
        <w:rPr>
          <w:sz w:val="24"/>
        </w:rPr>
        <w:t>Утвердить прилагаемые изменения в Порядок принятия решений о разработке</w:t>
      </w:r>
      <w:r>
        <w:rPr>
          <w:sz w:val="24"/>
        </w:rPr>
        <w:t xml:space="preserve"> </w:t>
      </w:r>
      <w:r>
        <w:rPr>
          <w:sz w:val="24"/>
        </w:rPr>
        <w:t xml:space="preserve">муниципальных программ Суджанского района Курской области, </w:t>
      </w:r>
      <w:r>
        <w:rPr>
          <w:sz w:val="24"/>
        </w:rPr>
        <w:t>их</w:t>
      </w:r>
      <w:r>
        <w:rPr>
          <w:sz w:val="24"/>
        </w:rPr>
        <w:t xml:space="preserve"> формирования, ре</w:t>
      </w:r>
      <w:r>
        <w:rPr>
          <w:sz w:val="24"/>
        </w:rPr>
        <w:t>а</w:t>
      </w:r>
      <w:r>
        <w:rPr>
          <w:sz w:val="24"/>
        </w:rPr>
        <w:t>лизации и пр</w:t>
      </w:r>
      <w:r>
        <w:rPr>
          <w:sz w:val="24"/>
        </w:rPr>
        <w:t>о</w:t>
      </w:r>
      <w:r>
        <w:rPr>
          <w:sz w:val="24"/>
        </w:rPr>
        <w:t>ведения оценки эффективности реализации</w:t>
      </w:r>
      <w:r>
        <w:rPr>
          <w:sz w:val="24"/>
        </w:rPr>
        <w:t xml:space="preserve">, утвержденного </w:t>
      </w:r>
      <w:r>
        <w:rPr>
          <w:sz w:val="24"/>
          <w:highlight w:val="white"/>
        </w:rPr>
        <w:t>постановление</w:t>
      </w:r>
      <w:r>
        <w:rPr>
          <w:sz w:val="24"/>
          <w:highlight w:val="white"/>
        </w:rPr>
        <w:t>м</w:t>
      </w:r>
      <w:r>
        <w:rPr>
          <w:sz w:val="24"/>
          <w:highlight w:val="white"/>
        </w:rPr>
        <w:t xml:space="preserve"> Администрации Суджанского района К</w:t>
      </w:r>
      <w:r>
        <w:rPr>
          <w:sz w:val="24"/>
          <w:highlight w:val="white"/>
        </w:rPr>
        <w:t xml:space="preserve">урской области №810 от </w:t>
      </w:r>
      <w:r>
        <w:rPr>
          <w:sz w:val="24"/>
          <w:highlight w:val="white"/>
        </w:rPr>
        <w:t>10.12.2018г</w:t>
      </w:r>
      <w:r>
        <w:rPr>
          <w:sz w:val="24"/>
          <w:highlight w:val="white"/>
        </w:rPr>
        <w:t>., (</w:t>
      </w:r>
      <w:r>
        <w:rPr>
          <w:sz w:val="24"/>
          <w:highlight w:val="white"/>
        </w:rPr>
        <w:t>далее Пор</w:t>
      </w:r>
      <w:r>
        <w:rPr>
          <w:sz w:val="24"/>
          <w:highlight w:val="white"/>
        </w:rPr>
        <w:t>я</w:t>
      </w:r>
      <w:r>
        <w:rPr>
          <w:sz w:val="24"/>
          <w:highlight w:val="white"/>
        </w:rPr>
        <w:t>док</w:t>
      </w:r>
      <w:r>
        <w:rPr>
          <w:sz w:val="24"/>
          <w:highlight w:val="white"/>
        </w:rPr>
        <w:t>).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Контроль за выполнением настоящего постановления возложить на </w:t>
      </w:r>
      <w:r>
        <w:rPr>
          <w:sz w:val="24"/>
        </w:rPr>
        <w:t xml:space="preserve">начальника Финансово-экономического управления </w:t>
      </w:r>
      <w:r>
        <w:rPr>
          <w:sz w:val="24"/>
        </w:rPr>
        <w:t xml:space="preserve">Администрации Суджанского района Курской </w:t>
      </w:r>
      <w:r>
        <w:rPr>
          <w:sz w:val="24"/>
        </w:rPr>
        <w:t>области Бирюкову</w:t>
      </w:r>
      <w:r>
        <w:rPr>
          <w:sz w:val="24"/>
        </w:rPr>
        <w:t xml:space="preserve"> </w:t>
      </w:r>
      <w:r>
        <w:rPr>
          <w:sz w:val="24"/>
        </w:rPr>
        <w:t>И.П.</w:t>
      </w:r>
      <w:r>
        <w:rPr>
          <w:sz w:val="24"/>
        </w:rPr>
        <w:t xml:space="preserve"> 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Настоящее постановление вступает в силу </w:t>
      </w:r>
      <w:r>
        <w:rPr>
          <w:sz w:val="24"/>
        </w:rPr>
        <w:t>со дня его подписания.</w:t>
      </w:r>
    </w:p>
    <w:p w14:paraId="19000000">
      <w:pPr>
        <w:ind/>
        <w:jc w:val="both"/>
        <w:rPr>
          <w:sz w:val="24"/>
        </w:rPr>
      </w:pPr>
    </w:p>
    <w:p w14:paraId="1A000000">
      <w:pPr>
        <w:ind/>
        <w:jc w:val="both"/>
        <w:rPr>
          <w:sz w:val="24"/>
        </w:rPr>
      </w:pPr>
    </w:p>
    <w:p w14:paraId="1B000000">
      <w:pPr>
        <w:ind/>
        <w:jc w:val="both"/>
        <w:rPr>
          <w:sz w:val="24"/>
        </w:rPr>
      </w:pPr>
    </w:p>
    <w:p w14:paraId="1C000000">
      <w:pPr>
        <w:ind/>
        <w:jc w:val="both"/>
        <w:rPr>
          <w:sz w:val="24"/>
        </w:rPr>
      </w:pPr>
      <w:r>
        <w:rPr>
          <w:sz w:val="24"/>
        </w:rPr>
        <w:t xml:space="preserve">Глава Суджанского района </w:t>
      </w:r>
    </w:p>
    <w:p w14:paraId="1D000000">
      <w:pPr>
        <w:ind/>
        <w:jc w:val="both"/>
        <w:rPr>
          <w:sz w:val="20"/>
        </w:rPr>
      </w:pPr>
      <w:r>
        <w:rPr>
          <w:sz w:val="24"/>
        </w:rPr>
        <w:t xml:space="preserve">Курской области                                                                           </w:t>
      </w:r>
      <w:r>
        <w:rPr>
          <w:sz w:val="24"/>
        </w:rPr>
        <w:t xml:space="preserve">                       </w:t>
      </w:r>
      <w:r>
        <w:rPr>
          <w:sz w:val="24"/>
        </w:rPr>
        <w:t xml:space="preserve">  </w:t>
      </w:r>
      <w:r>
        <w:rPr>
          <w:sz w:val="24"/>
        </w:rPr>
        <w:t>А. Богачёв</w:t>
      </w:r>
    </w:p>
    <w:p w14:paraId="1E000000">
      <w:pPr>
        <w:ind w:firstLine="0" w:left="5940"/>
        <w:jc w:val="both"/>
        <w:rPr>
          <w:sz w:val="20"/>
        </w:rPr>
      </w:pPr>
    </w:p>
    <w:p w14:paraId="1F000000">
      <w:pPr>
        <w:ind w:firstLine="0" w:left="5940"/>
        <w:jc w:val="both"/>
        <w:rPr>
          <w:sz w:val="20"/>
        </w:rPr>
      </w:pPr>
    </w:p>
    <w:p w14:paraId="20000000">
      <w:pPr>
        <w:ind w:firstLine="0" w:left="5940"/>
        <w:jc w:val="both"/>
        <w:rPr>
          <w:sz w:val="20"/>
        </w:rPr>
      </w:pPr>
    </w:p>
    <w:p w14:paraId="21000000">
      <w:pPr>
        <w:ind w:firstLine="0" w:left="5940"/>
        <w:jc w:val="both"/>
        <w:rPr>
          <w:sz w:val="20"/>
        </w:rPr>
      </w:pPr>
    </w:p>
    <w:p w14:paraId="22000000">
      <w:pPr>
        <w:ind w:firstLine="0" w:left="5940"/>
        <w:jc w:val="both"/>
        <w:rPr>
          <w:sz w:val="20"/>
        </w:rPr>
      </w:pPr>
    </w:p>
    <w:p w14:paraId="23000000">
      <w:pPr>
        <w:ind w:firstLine="0" w:left="5940"/>
        <w:jc w:val="both"/>
        <w:rPr>
          <w:sz w:val="20"/>
        </w:rPr>
      </w:pPr>
    </w:p>
    <w:p w14:paraId="24000000">
      <w:pPr>
        <w:ind/>
        <w:jc w:val="both"/>
        <w:rPr>
          <w:sz w:val="20"/>
        </w:rPr>
      </w:pPr>
    </w:p>
    <w:p w14:paraId="25000000">
      <w:pPr>
        <w:ind w:firstLine="0" w:left="5940"/>
        <w:jc w:val="both"/>
        <w:rPr>
          <w:sz w:val="20"/>
        </w:rPr>
      </w:pPr>
    </w:p>
    <w:p w14:paraId="26000000">
      <w:pPr>
        <w:ind w:firstLine="0" w:left="5940"/>
        <w:jc w:val="both"/>
        <w:rPr>
          <w:sz w:val="20"/>
        </w:rPr>
      </w:pPr>
    </w:p>
    <w:p w14:paraId="27000000">
      <w:pPr>
        <w:ind w:firstLine="0" w:left="5940"/>
        <w:jc w:val="both"/>
        <w:rPr>
          <w:sz w:val="20"/>
        </w:rPr>
      </w:pPr>
    </w:p>
    <w:p w14:paraId="28000000">
      <w:pPr>
        <w:ind w:firstLine="0" w:left="5940"/>
        <w:jc w:val="both"/>
        <w:rPr>
          <w:sz w:val="20"/>
        </w:rPr>
      </w:pPr>
    </w:p>
    <w:p w14:paraId="29000000">
      <w:pPr>
        <w:ind w:firstLine="0" w:left="5940"/>
        <w:jc w:val="both"/>
        <w:rPr>
          <w:sz w:val="20"/>
        </w:rPr>
      </w:pPr>
    </w:p>
    <w:p w14:paraId="2A000000">
      <w:pPr>
        <w:ind w:firstLine="0" w:left="5940"/>
        <w:jc w:val="both"/>
        <w:rPr>
          <w:sz w:val="20"/>
        </w:rPr>
      </w:pPr>
    </w:p>
    <w:p w14:paraId="2B000000">
      <w:pPr>
        <w:spacing w:line="302" w:lineRule="exact"/>
        <w:ind w:hanging="180" w:left="5580"/>
        <w:jc w:val="center"/>
        <w:rPr>
          <w:sz w:val="20"/>
        </w:rPr>
      </w:pPr>
    </w:p>
    <w:p w14:paraId="2C000000">
      <w:pPr>
        <w:spacing w:line="302" w:lineRule="exact"/>
        <w:ind w:hanging="180" w:left="5580"/>
        <w:jc w:val="center"/>
        <w:rPr>
          <w:sz w:val="20"/>
        </w:rPr>
      </w:pPr>
    </w:p>
    <w:p w14:paraId="2D000000">
      <w:pPr>
        <w:spacing w:line="302" w:lineRule="exact"/>
        <w:ind w:hanging="180" w:left="5580"/>
        <w:jc w:val="center"/>
        <w:rPr>
          <w:b w:val="1"/>
          <w:sz w:val="24"/>
        </w:rPr>
      </w:pPr>
    </w:p>
    <w:p w14:paraId="2E000000">
      <w:pPr>
        <w:spacing w:line="302" w:lineRule="exact"/>
        <w:ind w:hanging="180" w:left="5580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Приложение</w:t>
      </w:r>
    </w:p>
    <w:p w14:paraId="2F000000">
      <w:pPr>
        <w:spacing w:line="302" w:lineRule="exact"/>
        <w:ind w:hanging="180" w:left="5580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 xml:space="preserve"> к п</w:t>
      </w:r>
      <w:r>
        <w:rPr>
          <w:color w:val="000000"/>
          <w:spacing w:val="-7"/>
          <w:sz w:val="24"/>
        </w:rPr>
        <w:t>остановлени</w:t>
      </w:r>
      <w:r>
        <w:rPr>
          <w:color w:val="000000"/>
          <w:spacing w:val="-7"/>
          <w:sz w:val="24"/>
        </w:rPr>
        <w:t>ю</w:t>
      </w:r>
    </w:p>
    <w:p w14:paraId="30000000">
      <w:pPr>
        <w:spacing w:line="302" w:lineRule="exact"/>
        <w:ind w:hanging="180" w:left="5580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Администрации Суджанского района</w:t>
      </w:r>
    </w:p>
    <w:p w14:paraId="31000000">
      <w:pPr>
        <w:spacing w:line="302" w:lineRule="exact"/>
        <w:ind w:hanging="180" w:left="5580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Курской области</w:t>
      </w:r>
    </w:p>
    <w:p w14:paraId="32000000">
      <w:pPr>
        <w:spacing w:line="302" w:lineRule="exact"/>
        <w:ind w:hanging="180" w:left="5580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  <w:u w:val="single"/>
        </w:rPr>
        <w:t>От</w:t>
      </w:r>
      <w:r>
        <w:rPr>
          <w:color w:val="000000"/>
          <w:spacing w:val="-7"/>
          <w:sz w:val="24"/>
          <w:u w:val="single"/>
        </w:rPr>
        <w:t>16.12.2021г</w:t>
      </w:r>
      <w:r>
        <w:rPr>
          <w:color w:val="000000"/>
          <w:spacing w:val="-7"/>
          <w:sz w:val="24"/>
        </w:rPr>
        <w:t>.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pacing w:val="-7"/>
          <w:sz w:val="24"/>
          <w:u w:val="single"/>
        </w:rPr>
        <w:t>№</w:t>
      </w:r>
      <w:r>
        <w:rPr>
          <w:sz w:val="26"/>
          <w:u w:val="single"/>
        </w:rPr>
        <w:t xml:space="preserve"> 777.</w:t>
      </w:r>
    </w:p>
    <w:p w14:paraId="33000000">
      <w:pPr>
        <w:spacing w:line="302" w:lineRule="exact"/>
        <w:ind w:hanging="180" w:left="5580"/>
        <w:jc w:val="right"/>
        <w:rPr>
          <w:color w:val="000000"/>
          <w:spacing w:val="-7"/>
          <w:sz w:val="24"/>
        </w:rPr>
      </w:pPr>
    </w:p>
    <w:p w14:paraId="34000000">
      <w:pPr>
        <w:spacing w:line="302" w:lineRule="exact"/>
        <w:ind/>
        <w:rPr>
          <w:color w:val="000000"/>
          <w:spacing w:val="-7"/>
          <w:sz w:val="24"/>
        </w:rPr>
      </w:pPr>
    </w:p>
    <w:p w14:paraId="35000000">
      <w:pPr>
        <w:spacing w:line="302" w:lineRule="exact"/>
        <w:ind w:hanging="180" w:left="5580"/>
        <w:jc w:val="right"/>
        <w:rPr>
          <w:color w:val="000000"/>
          <w:spacing w:val="-7"/>
          <w:sz w:val="24"/>
        </w:rPr>
      </w:pPr>
    </w:p>
    <w:p w14:paraId="3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Изменения</w:t>
      </w:r>
      <w:r>
        <w:rPr>
          <w:b w:val="1"/>
          <w:sz w:val="24"/>
        </w:rPr>
        <w:t xml:space="preserve">, которые вносятся </w:t>
      </w:r>
      <w:r>
        <w:rPr>
          <w:b w:val="1"/>
          <w:sz w:val="24"/>
        </w:rPr>
        <w:t>в Порядок принятия решений о разработке</w:t>
      </w:r>
    </w:p>
    <w:p w14:paraId="3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муниципальных программ Суджанского района Курской области, </w:t>
      </w:r>
    </w:p>
    <w:p w14:paraId="3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их формирования, реализации и пр</w:t>
      </w:r>
      <w:r>
        <w:rPr>
          <w:b w:val="1"/>
          <w:sz w:val="24"/>
        </w:rPr>
        <w:t>о</w:t>
      </w:r>
      <w:r>
        <w:rPr>
          <w:b w:val="1"/>
          <w:sz w:val="24"/>
        </w:rPr>
        <w:t>ведения оценки эффективности реализации</w:t>
      </w:r>
    </w:p>
    <w:p w14:paraId="39000000">
      <w:pPr>
        <w:spacing w:line="302" w:lineRule="exact"/>
        <w:ind w:hanging="180" w:left="5580"/>
        <w:jc w:val="right"/>
        <w:rPr>
          <w:color w:val="000000"/>
          <w:spacing w:val="-7"/>
          <w:sz w:val="24"/>
        </w:rPr>
      </w:pPr>
    </w:p>
    <w:p w14:paraId="3A000000">
      <w:pPr>
        <w:spacing w:line="302" w:lineRule="exact"/>
        <w:ind w:firstLine="709" w:left="0"/>
        <w:jc w:val="right"/>
        <w:rPr>
          <w:color w:val="000000"/>
          <w:spacing w:val="-7"/>
          <w:sz w:val="24"/>
        </w:rPr>
      </w:pPr>
    </w:p>
    <w:p w14:paraId="3B000000">
      <w:pPr>
        <w:ind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1. п. 17 Порядка изложить в новой редакции:</w:t>
      </w:r>
    </w:p>
    <w:p w14:paraId="3C000000">
      <w:pPr>
        <w:ind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 xml:space="preserve">  «</w:t>
      </w:r>
      <w:r>
        <w:rPr>
          <w:color w:val="000000"/>
          <w:spacing w:val="-7"/>
          <w:sz w:val="24"/>
        </w:rPr>
        <w:t xml:space="preserve">17. </w:t>
      </w:r>
      <w:r>
        <w:rPr>
          <w:color w:val="000000"/>
          <w:spacing w:val="-7"/>
          <w:sz w:val="24"/>
        </w:rPr>
        <w:t>Перечень муниципальных программ (далее Перечень) утверждается Постановление</w:t>
      </w:r>
      <w:r>
        <w:rPr>
          <w:color w:val="000000"/>
          <w:spacing w:val="-7"/>
          <w:sz w:val="24"/>
        </w:rPr>
        <w:t>м</w:t>
      </w:r>
      <w:r>
        <w:rPr>
          <w:color w:val="000000"/>
          <w:spacing w:val="-7"/>
          <w:sz w:val="24"/>
        </w:rPr>
        <w:t xml:space="preserve"> А</w:t>
      </w:r>
      <w:r>
        <w:rPr>
          <w:color w:val="000000"/>
          <w:spacing w:val="-7"/>
          <w:sz w:val="24"/>
        </w:rPr>
        <w:t>д</w:t>
      </w:r>
      <w:r>
        <w:rPr>
          <w:color w:val="000000"/>
          <w:spacing w:val="-7"/>
          <w:sz w:val="24"/>
        </w:rPr>
        <w:t>министрации Суджанского района Курской области.</w:t>
      </w:r>
    </w:p>
    <w:p w14:paraId="3D000000">
      <w:pPr>
        <w:ind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       </w:t>
      </w:r>
      <w:r>
        <w:rPr>
          <w:sz w:val="24"/>
        </w:rPr>
        <w:t>Внесение изменений в Перечень, начиная с очередного финансового года, производи</w:t>
      </w:r>
      <w:r>
        <w:rPr>
          <w:sz w:val="24"/>
        </w:rPr>
        <w:t>т</w:t>
      </w:r>
      <w:r>
        <w:rPr>
          <w:sz w:val="24"/>
        </w:rPr>
        <w:t>ся по решению Администрации Суджанского района Курской области на основании пре</w:t>
      </w:r>
      <w:r>
        <w:rPr>
          <w:sz w:val="24"/>
        </w:rPr>
        <w:t>д</w:t>
      </w:r>
      <w:r>
        <w:rPr>
          <w:sz w:val="24"/>
        </w:rPr>
        <w:t xml:space="preserve">ложений </w:t>
      </w:r>
      <w:r>
        <w:rPr>
          <w:sz w:val="24"/>
        </w:rPr>
        <w:t>ответственны</w:t>
      </w:r>
      <w:r>
        <w:rPr>
          <w:sz w:val="24"/>
        </w:rPr>
        <w:t>х</w:t>
      </w:r>
      <w:r>
        <w:rPr>
          <w:sz w:val="24"/>
        </w:rPr>
        <w:t xml:space="preserve"> исполнителей муниципальных программ</w:t>
      </w:r>
      <w:r>
        <w:rPr>
          <w:sz w:val="24"/>
        </w:rPr>
        <w:t>.</w:t>
      </w:r>
      <w:r>
        <w:rPr>
          <w:sz w:val="24"/>
        </w:rPr>
        <w:t>»</w:t>
      </w:r>
    </w:p>
    <w:p w14:paraId="3E000000">
      <w:pPr>
        <w:ind/>
        <w:jc w:val="both"/>
        <w:rPr>
          <w:color w:val="000000"/>
          <w:spacing w:val="-7"/>
          <w:sz w:val="24"/>
        </w:rPr>
      </w:pPr>
    </w:p>
    <w:p w14:paraId="3F000000">
      <w:pPr>
        <w:ind/>
        <w:jc w:val="both"/>
        <w:rPr>
          <w:sz w:val="24"/>
        </w:rPr>
      </w:pPr>
    </w:p>
    <w:sectPr>
      <w:headerReference r:id="rId1" w:type="default"/>
      <w:pgSz w:h="16838" w:w="11906"/>
      <w:pgMar w:bottom="719" w:footer="709" w:gutter="0" w:header="709" w:left="1701" w:right="851" w:top="53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w="http://schemas.openxmlformats.org/wordprocessingml/2006/main">
  <w:p xmlns:p1="http://schemas.microsoft.com/office/word/2010/wordml" p1:paraId="01000000">
    <w:pPr>
      <w:pStyle w:val="Style_1"/>
    </w:pPr>
  </w:p>
</w:hd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" w:type="paragraph">
    <w:name w:val="apple-converted-space"/>
    <w:basedOn w:val="Style_10"/>
    <w:link w:val="Style_3_ch"/>
  </w:style>
  <w:style w:styleId="Style_3_ch" w:type="character">
    <w:name w:val="apple-converted-space"/>
    <w:basedOn w:val="Style_10_ch"/>
    <w:link w:val="Style_3"/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Normal (Web)"/>
    <w:basedOn w:val="Style_4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Normal (Web)"/>
    <w:basedOn w:val="Style_4_ch"/>
    <w:link w:val="Style_13"/>
    <w:rPr>
      <w:sz w:val="24"/>
    </w:rPr>
  </w:style>
  <w:style w:styleId="Style_14" w:type="paragraph">
    <w:name w:val="heading 5"/>
    <w:basedOn w:val="Style_4"/>
    <w:next w:val="Style_4"/>
    <w:link w:val="Style_1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4_ch" w:type="character">
    <w:name w:val="heading 5"/>
    <w:basedOn w:val="Style_4_ch"/>
    <w:link w:val="Style_14"/>
    <w:rPr>
      <w:b w:val="1"/>
      <w:i w:val="1"/>
      <w:sz w:val="26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widowControl w:val="0"/>
      <w:ind w:right="1701"/>
      <w:jc w:val="center"/>
      <w:outlineLvl w:val="0"/>
    </w:pPr>
    <w:rPr>
      <w:b w:val="1"/>
      <w:caps w:val="1"/>
    </w:rPr>
  </w:style>
  <w:style w:styleId="Style_2_ch" w:type="character">
    <w:name w:val="heading 1"/>
    <w:basedOn w:val="Style_4_ch"/>
    <w:link w:val="Style_2"/>
    <w:rPr>
      <w:b w:val="1"/>
      <w:caps w:val="1"/>
    </w:rPr>
  </w:style>
  <w:style w:styleId="Style_15" w:type="paragraph">
    <w:name w:val="Hyperlink"/>
    <w:link w:val="Style_15_ch"/>
    <w:rPr>
      <w:color w:val="000080"/>
      <w:u w:val="single"/>
    </w:rPr>
  </w:style>
  <w:style w:styleId="Style_15_ch" w:type="character">
    <w:name w:val="Hyperlink"/>
    <w:link w:val="Style_15"/>
    <w:rPr>
      <w:color w:val="000080"/>
      <w:u w:val="single"/>
    </w:rPr>
  </w:style>
  <w:style w:styleId="Style_16" w:type="paragraph">
    <w:name w:val="Footnote"/>
    <w:link w:val="Style_16_ch"/>
    <w:rPr>
      <w:rFonts w:ascii="XO Thames" w:hAnsi="XO Thames"/>
      <w:color w:val="757575"/>
      <w:sz w:val="20"/>
    </w:rPr>
  </w:style>
  <w:style w:styleId="Style_16_ch" w:type="character">
    <w:name w:val="Footnote"/>
    <w:link w:val="Style_16"/>
    <w:rPr>
      <w:rFonts w:ascii="XO Thames" w:hAnsi="XO Thames"/>
      <w:color w:val="757575"/>
      <w:sz w:val="20"/>
    </w:rPr>
  </w:style>
  <w:style w:styleId="Style_17" w:type="paragraph">
    <w:name w:val="toc 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10" w:type="paragraph">
    <w:name w:val="Знак"/>
    <w:basedOn w:val="Style_4"/>
    <w:link w:val="Style_10_ch"/>
    <w:pPr>
      <w:spacing w:after="160" w:line="240" w:lineRule="exact"/>
      <w:ind/>
    </w:pPr>
    <w:rPr>
      <w:rFonts w:ascii="Verdana" w:hAnsi="Verdana"/>
      <w:sz w:val="20"/>
    </w:rPr>
  </w:style>
  <w:style w:styleId="Style_10_ch" w:type="character">
    <w:name w:val="Знак"/>
    <w:basedOn w:val="Style_4_ch"/>
    <w:link w:val="Style_10"/>
    <w:rPr>
      <w:rFonts w:ascii="Verdana" w:hAnsi="Verdana"/>
      <w:sz w:val="20"/>
    </w:rPr>
  </w:style>
  <w:style w:styleId="Style_20" w:type="paragraph">
    <w:name w:val="page number"/>
    <w:basedOn w:val="Style_10"/>
    <w:link w:val="Style_20_ch"/>
  </w:style>
  <w:style w:styleId="Style_20_ch" w:type="character">
    <w:name w:val="page number"/>
    <w:basedOn w:val="Style_10_ch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Strong"/>
    <w:link w:val="Style_22_ch"/>
    <w:rPr>
      <w:b w:val="1"/>
    </w:rPr>
  </w:style>
  <w:style w:styleId="Style_22_ch" w:type="character">
    <w:name w:val="Strong"/>
    <w:link w:val="Style_22"/>
    <w:rPr>
      <w:b w:val="1"/>
    </w:rPr>
  </w:style>
  <w:style w:styleId="Style_23" w:type="paragraph">
    <w:name w:val="toc 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Body Text Indent"/>
    <w:basedOn w:val="Style_4"/>
    <w:link w:val="Style_24_ch"/>
    <w:pPr>
      <w:ind w:firstLine="720" w:left="0"/>
      <w:jc w:val="both"/>
    </w:pPr>
    <w:rPr>
      <w:sz w:val="24"/>
    </w:rPr>
  </w:style>
  <w:style w:styleId="Style_24_ch" w:type="character">
    <w:name w:val="Body Text Indent"/>
    <w:basedOn w:val="Style_4_ch"/>
    <w:link w:val="Style_24"/>
    <w:rPr>
      <w:sz w:val="24"/>
    </w:rPr>
  </w:style>
  <w:style w:styleId="Style_25" w:type="paragraph">
    <w:name w:val="Subtitle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styleId="Style_30" w:type="paragraph">
    <w:name w:val="Default"/>
    <w:link w:val="Style_30_ch"/>
    <w:rPr>
      <w:color w:val="000000"/>
      <w:sz w:val="24"/>
    </w:rPr>
  </w:style>
  <w:style w:styleId="Style_30_ch" w:type="character">
    <w:name w:val="Default"/>
    <w:link w:val="Style_30"/>
    <w:rPr>
      <w:color w:val="000000"/>
      <w:sz w:val="24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e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</Application>
</Properties>
</file>