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4000000">
      <w:pPr>
        <w:ind w:right="2268"/>
        <w:jc w:val="center"/>
      </w:pPr>
      <w:r>
        <w:drawing>
          <wp:inline>
            <wp:extent cx="1143000" cy="1085215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4" r:link=""/>
                    <a:stretch/>
                  </pic:blipFill>
                  <pic:spPr>
                    <a:xfrm rot="0">
                      <a:off x="0" y="0"/>
                      <a:ext cx="1143000" cy="108521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ind w:right="2268"/>
        <w:jc w:val="center"/>
      </w:pPr>
    </w:p>
    <w:p w14:paraId="06000000">
      <w:pPr>
        <w:ind w:right="2268"/>
        <w:jc w:val="center"/>
      </w:pPr>
    </w:p>
    <w:p w14:paraId="07000000">
      <w:pPr>
        <w:ind w:right="2268"/>
        <w:jc w:val="center"/>
      </w:pPr>
    </w:p>
    <w:p w14:paraId="08000000">
      <w:pPr>
        <w:pStyle w:val="Style_3"/>
        <w:widowControl w:val="1"/>
        <w:tabs>
          <w:tab w:leader="none" w:pos="9922" w:val="left"/>
        </w:tabs>
        <w:ind w:right="-1"/>
        <w:jc w:val="left"/>
        <w:rPr>
          <w:sz w:val="32"/>
        </w:rPr>
      </w:pPr>
    </w:p>
    <w:p w14:paraId="09000000"/>
    <w:p w14:paraId="0A000000"/>
    <w:p w14:paraId="0B000000">
      <w:pPr>
        <w:pStyle w:val="Style_3"/>
        <w:widowControl w:val="1"/>
        <w:tabs>
          <w:tab w:leader="none" w:pos="9922" w:val="left"/>
        </w:tabs>
        <w:ind w:right="-1"/>
        <w:rPr>
          <w:sz w:val="32"/>
        </w:rPr>
      </w:pPr>
      <w:r>
        <w:rPr>
          <w:sz w:val="32"/>
        </w:rPr>
        <w:t>администрация Суджанского ра</w:t>
      </w:r>
      <w:r>
        <w:rPr>
          <w:sz w:val="32"/>
        </w:rPr>
        <w:t>й</w:t>
      </w:r>
      <w:r>
        <w:rPr>
          <w:sz w:val="32"/>
        </w:rPr>
        <w:t xml:space="preserve">она  </w:t>
      </w:r>
    </w:p>
    <w:p w14:paraId="0C000000">
      <w:pPr>
        <w:pStyle w:val="Style_3"/>
        <w:widowControl w:val="1"/>
        <w:tabs>
          <w:tab w:leader="none" w:pos="9922" w:val="left"/>
        </w:tabs>
        <w:ind w:right="0"/>
        <w:rPr>
          <w:sz w:val="32"/>
        </w:rPr>
      </w:pPr>
      <w:r>
        <w:rPr>
          <w:sz w:val="32"/>
        </w:rPr>
        <w:t>Курской области</w:t>
      </w:r>
    </w:p>
    <w:p w14:paraId="0D000000"/>
    <w:p w14:paraId="0E000000">
      <w:pPr>
        <w:pStyle w:val="Style_4"/>
        <w:tabs>
          <w:tab w:leader="none" w:pos="9922" w:val="left"/>
        </w:tabs>
        <w:ind/>
        <w:jc w:val="center"/>
        <w:rPr>
          <w:i w:val="0"/>
          <w:spacing w:val="20"/>
          <w:sz w:val="32"/>
        </w:rPr>
      </w:pPr>
      <w:r>
        <w:rPr>
          <w:i w:val="0"/>
          <w:spacing w:val="20"/>
          <w:sz w:val="32"/>
        </w:rPr>
        <w:t>ПОСТАНОВЛЕНИЕ</w:t>
      </w:r>
    </w:p>
    <w:p w14:paraId="0F000000"/>
    <w:p w14:paraId="10000000">
      <w:pPr>
        <w:ind w:right="1701"/>
        <w:jc w:val="center"/>
        <w:rPr>
          <w:sz w:val="24"/>
        </w:rPr>
      </w:pPr>
      <w:r>
        <w:rPr>
          <w:sz w:val="24"/>
        </w:rPr>
        <w:t xml:space="preserve">                          </w:t>
      </w:r>
      <w:r>
        <w:rPr>
          <w:sz w:val="24"/>
          <w:u w:val="single"/>
        </w:rPr>
        <w:t>От</w:t>
      </w:r>
      <w:r>
        <w:rPr>
          <w:sz w:val="24"/>
          <w:u w:val="single"/>
        </w:rPr>
        <w:t xml:space="preserve"> 16.12.2021г.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№ </w:t>
      </w:r>
      <w:r>
        <w:rPr>
          <w:sz w:val="24"/>
          <w:u w:val="single"/>
        </w:rPr>
        <w:t>763.</w:t>
      </w:r>
    </w:p>
    <w:p w14:paraId="11000000">
      <w:pPr>
        <w:ind w:right="1701"/>
        <w:jc w:val="center"/>
        <w:rPr>
          <w:sz w:val="24"/>
        </w:rPr>
      </w:pPr>
    </w:p>
    <w:p w14:paraId="12000000">
      <w:pPr>
        <w:ind w:right="1701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                      </w:t>
      </w:r>
      <w:r>
        <w:rPr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 xml:space="preserve"> </w:t>
      </w:r>
      <w:r>
        <w:rPr>
          <w:sz w:val="24"/>
        </w:rPr>
        <w:t>Суджа</w:t>
      </w:r>
    </w:p>
    <w:p w14:paraId="13000000">
      <w:pPr>
        <w:ind w:right="1701"/>
        <w:rPr>
          <w:sz w:val="24"/>
        </w:rPr>
      </w:pPr>
    </w:p>
    <w:p w14:paraId="14000000">
      <w:pPr>
        <w:ind w:right="1701"/>
        <w:rPr>
          <w:sz w:val="24"/>
        </w:rPr>
      </w:pPr>
    </w:p>
    <w:p w14:paraId="15000000">
      <w:pPr>
        <w:ind w:right="-82"/>
        <w:jc w:val="center"/>
        <w:rPr>
          <w:sz w:val="24"/>
        </w:rPr>
      </w:pPr>
    </w:p>
    <w:p w14:paraId="16000000">
      <w:pPr>
        <w:ind w:right="-82"/>
        <w:rPr>
          <w:sz w:val="28"/>
        </w:rPr>
      </w:pPr>
    </w:p>
    <w:p w14:paraId="1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Об утверждении муниципальной программы</w:t>
      </w:r>
      <w:r>
        <w:rPr>
          <w:b w:val="1"/>
          <w:sz w:val="24"/>
        </w:rPr>
        <w:t xml:space="preserve"> </w:t>
      </w:r>
    </w:p>
    <w:p w14:paraId="18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«Содействие занятости населения</w:t>
      </w:r>
    </w:p>
    <w:p w14:paraId="19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Суджанского района Курской области</w:t>
      </w:r>
    </w:p>
    <w:p w14:paraId="1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на 202</w:t>
      </w:r>
      <w:r>
        <w:rPr>
          <w:b w:val="1"/>
          <w:sz w:val="24"/>
        </w:rPr>
        <w:t>2</w:t>
      </w:r>
      <w:r>
        <w:rPr>
          <w:b w:val="1"/>
          <w:sz w:val="24"/>
        </w:rPr>
        <w:t>-202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г</w:t>
      </w:r>
      <w:r>
        <w:rPr>
          <w:b w:val="1"/>
          <w:sz w:val="24"/>
        </w:rPr>
        <w:t>о</w:t>
      </w:r>
      <w:r>
        <w:rPr>
          <w:b w:val="1"/>
          <w:sz w:val="24"/>
        </w:rPr>
        <w:t>ды»</w:t>
      </w:r>
      <w:r>
        <w:rPr>
          <w:b w:val="1"/>
          <w:sz w:val="24"/>
        </w:rPr>
        <w:t xml:space="preserve"> в новой редакции</w:t>
      </w:r>
    </w:p>
    <w:p w14:paraId="1B000000">
      <w:pPr>
        <w:ind/>
        <w:jc w:val="center"/>
        <w:rPr>
          <w:sz w:val="24"/>
        </w:rPr>
      </w:pPr>
    </w:p>
    <w:p w14:paraId="1C000000">
      <w:pPr>
        <w:ind/>
        <w:jc w:val="center"/>
        <w:rPr>
          <w:sz w:val="24"/>
        </w:rPr>
      </w:pPr>
      <w:r>
        <w:rPr>
          <w:sz w:val="24"/>
        </w:rPr>
        <w:t xml:space="preserve">                  </w:t>
      </w:r>
    </w:p>
    <w:p w14:paraId="1D000000">
      <w:pPr>
        <w:ind w:firstLine="900" w:left="0"/>
        <w:jc w:val="both"/>
        <w:rPr>
          <w:sz w:val="24"/>
        </w:rPr>
      </w:pPr>
      <w:r>
        <w:rPr>
          <w:sz w:val="24"/>
        </w:rPr>
        <w:t>В соответствии с</w:t>
      </w:r>
      <w:r>
        <w:rPr>
          <w:sz w:val="24"/>
        </w:rPr>
        <w:t>о статьей 179 Бюджетного Кодекса РФ, Федеральным зак</w:t>
      </w:r>
      <w:r>
        <w:rPr>
          <w:sz w:val="24"/>
        </w:rPr>
        <w:t>о</w:t>
      </w:r>
      <w:r>
        <w:rPr>
          <w:sz w:val="24"/>
        </w:rPr>
        <w:t>ном от 06.10.2003 № 131- ФЗ « Об общих принципах организации местного самоупра</w:t>
      </w:r>
      <w:r>
        <w:rPr>
          <w:sz w:val="24"/>
        </w:rPr>
        <w:t>в</w:t>
      </w:r>
      <w:r>
        <w:rPr>
          <w:sz w:val="24"/>
        </w:rPr>
        <w:t>ления в Российской Федерации», Уставом муниципального района «Суджанский ра</w:t>
      </w:r>
      <w:r>
        <w:rPr>
          <w:sz w:val="24"/>
        </w:rPr>
        <w:t>й</w:t>
      </w:r>
      <w:r>
        <w:rPr>
          <w:sz w:val="24"/>
        </w:rPr>
        <w:t>он» Курской области,</w:t>
      </w:r>
      <w:r>
        <w:rPr>
          <w:sz w:val="24"/>
        </w:rPr>
        <w:t xml:space="preserve"> постановл</w:t>
      </w:r>
      <w:r>
        <w:rPr>
          <w:sz w:val="24"/>
        </w:rPr>
        <w:t>е</w:t>
      </w:r>
      <w:r>
        <w:rPr>
          <w:sz w:val="24"/>
        </w:rPr>
        <w:t>нием Администрации Суджанского района Курской области от 10.12.2018 г. № 810 «Об утверждении Порядка принятия решений о разр</w:t>
      </w:r>
      <w:r>
        <w:rPr>
          <w:sz w:val="24"/>
        </w:rPr>
        <w:t>а</w:t>
      </w:r>
      <w:r>
        <w:rPr>
          <w:sz w:val="24"/>
        </w:rPr>
        <w:t>ботке муниципальных  программ Суджанского района Курской области, их формир</w:t>
      </w:r>
      <w:r>
        <w:rPr>
          <w:sz w:val="24"/>
        </w:rPr>
        <w:t>о</w:t>
      </w:r>
      <w:r>
        <w:rPr>
          <w:sz w:val="24"/>
        </w:rPr>
        <w:t>вания, реализации  и проведения оценки эффективности реализ</w:t>
      </w:r>
      <w:r>
        <w:rPr>
          <w:sz w:val="24"/>
        </w:rPr>
        <w:t>а</w:t>
      </w:r>
      <w:r>
        <w:rPr>
          <w:sz w:val="24"/>
        </w:rPr>
        <w:t xml:space="preserve">ции » </w:t>
      </w:r>
    </w:p>
    <w:p w14:paraId="1E000000">
      <w:pPr>
        <w:ind/>
        <w:jc w:val="both"/>
        <w:rPr>
          <w:b w:val="1"/>
          <w:sz w:val="24"/>
        </w:rPr>
      </w:pPr>
      <w:r>
        <w:rPr>
          <w:sz w:val="24"/>
        </w:rPr>
        <w:t xml:space="preserve"> Администрация Суджанского района Курской области П</w:t>
      </w:r>
      <w:r>
        <w:rPr>
          <w:sz w:val="24"/>
        </w:rPr>
        <w:t>О</w:t>
      </w:r>
      <w:r>
        <w:rPr>
          <w:sz w:val="24"/>
        </w:rPr>
        <w:t>СТАНОВЛЯЕТ:</w:t>
      </w:r>
    </w:p>
    <w:p w14:paraId="1F000000">
      <w:pPr>
        <w:ind/>
        <w:jc w:val="both"/>
        <w:rPr>
          <w:sz w:val="24"/>
        </w:rPr>
      </w:pPr>
      <w:r>
        <w:rPr>
          <w:sz w:val="24"/>
        </w:rPr>
        <w:t>1.Утвердить прилагаемую муниципальную программу «Содействие занятости насел</w:t>
      </w:r>
      <w:r>
        <w:rPr>
          <w:sz w:val="24"/>
        </w:rPr>
        <w:t>е</w:t>
      </w:r>
      <w:r>
        <w:rPr>
          <w:sz w:val="24"/>
        </w:rPr>
        <w:t>ния Суджа</w:t>
      </w:r>
      <w:r>
        <w:rPr>
          <w:sz w:val="24"/>
        </w:rPr>
        <w:t>н</w:t>
      </w:r>
      <w:r>
        <w:rPr>
          <w:sz w:val="24"/>
        </w:rPr>
        <w:t xml:space="preserve">ского </w:t>
      </w:r>
      <w:r>
        <w:rPr>
          <w:sz w:val="24"/>
        </w:rPr>
        <w:t>района Курской области на 202</w:t>
      </w:r>
      <w:r>
        <w:rPr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 xml:space="preserve"> 202</w:t>
      </w:r>
      <w:r>
        <w:rPr>
          <w:sz w:val="24"/>
        </w:rPr>
        <w:t>4</w:t>
      </w:r>
      <w:r>
        <w:rPr>
          <w:sz w:val="24"/>
        </w:rPr>
        <w:t xml:space="preserve"> годы</w:t>
      </w:r>
      <w:r>
        <w:rPr>
          <w:sz w:val="24"/>
        </w:rPr>
        <w:t>»</w:t>
      </w:r>
      <w:r>
        <w:rPr>
          <w:sz w:val="24"/>
        </w:rPr>
        <w:t>.</w:t>
      </w:r>
    </w:p>
    <w:p w14:paraId="20000000">
      <w:pPr>
        <w:ind/>
        <w:jc w:val="both"/>
        <w:rPr>
          <w:sz w:val="24"/>
        </w:rPr>
      </w:pPr>
      <w:r>
        <w:rPr>
          <w:sz w:val="24"/>
        </w:rPr>
        <w:t>2.Признать утратившим силу постановление Администрации Суджанского района Ку</w:t>
      </w:r>
      <w:r>
        <w:rPr>
          <w:sz w:val="24"/>
        </w:rPr>
        <w:t>р</w:t>
      </w:r>
      <w:r>
        <w:rPr>
          <w:sz w:val="24"/>
        </w:rPr>
        <w:t>ской облас</w:t>
      </w:r>
      <w:r>
        <w:rPr>
          <w:sz w:val="24"/>
        </w:rPr>
        <w:t>ти от 12.12.2019 № 894</w:t>
      </w:r>
      <w:r>
        <w:rPr>
          <w:sz w:val="24"/>
        </w:rPr>
        <w:t xml:space="preserve"> об утверждении муниципальной программы Суджа</w:t>
      </w:r>
      <w:r>
        <w:rPr>
          <w:sz w:val="24"/>
        </w:rPr>
        <w:t>н</w:t>
      </w:r>
      <w:r>
        <w:rPr>
          <w:sz w:val="24"/>
        </w:rPr>
        <w:t>ского района Курской области « Содействие занятости населения Суджанског</w:t>
      </w:r>
      <w:r>
        <w:rPr>
          <w:sz w:val="24"/>
        </w:rPr>
        <w:t>о района Курской области на 202</w:t>
      </w:r>
      <w:r>
        <w:rPr>
          <w:sz w:val="24"/>
        </w:rPr>
        <w:t>1</w:t>
      </w:r>
      <w:r>
        <w:rPr>
          <w:sz w:val="24"/>
        </w:rPr>
        <w:t>-202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 xml:space="preserve"> го</w:t>
      </w:r>
      <w:r>
        <w:rPr>
          <w:sz w:val="24"/>
        </w:rPr>
        <w:t>ды»</w:t>
      </w:r>
      <w:r>
        <w:rPr>
          <w:sz w:val="24"/>
        </w:rPr>
        <w:t xml:space="preserve"> (с последующими изменениями и дополнени</w:t>
      </w:r>
      <w:r>
        <w:rPr>
          <w:sz w:val="24"/>
        </w:rPr>
        <w:t>я</w:t>
      </w:r>
      <w:r>
        <w:rPr>
          <w:sz w:val="24"/>
        </w:rPr>
        <w:t>ми).</w:t>
      </w:r>
    </w:p>
    <w:p w14:paraId="21000000">
      <w:pPr>
        <w:ind/>
        <w:jc w:val="both"/>
        <w:rPr>
          <w:sz w:val="24"/>
        </w:rPr>
      </w:pPr>
      <w:r>
        <w:rPr>
          <w:sz w:val="24"/>
        </w:rPr>
        <w:t xml:space="preserve">3. Контроль за исполнением настоящего постановления </w:t>
      </w:r>
      <w:r>
        <w:rPr>
          <w:sz w:val="24"/>
        </w:rPr>
        <w:t xml:space="preserve"> </w:t>
      </w:r>
      <w:r>
        <w:rPr>
          <w:sz w:val="24"/>
        </w:rPr>
        <w:t>возложить на врио заместителя главы Суджанского района Маханькова Г.В</w:t>
      </w:r>
      <w:r>
        <w:rPr>
          <w:sz w:val="24"/>
        </w:rPr>
        <w:t>.</w:t>
      </w:r>
    </w:p>
    <w:p w14:paraId="22000000">
      <w:pPr>
        <w:ind/>
        <w:jc w:val="both"/>
        <w:rPr>
          <w:sz w:val="24"/>
        </w:rPr>
      </w:pPr>
      <w:r>
        <w:rPr>
          <w:sz w:val="24"/>
        </w:rPr>
        <w:t xml:space="preserve">4. Настоящее постановление вступает </w:t>
      </w:r>
      <w:r>
        <w:rPr>
          <w:sz w:val="24"/>
        </w:rPr>
        <w:t>в с</w:t>
      </w:r>
      <w:r>
        <w:rPr>
          <w:sz w:val="24"/>
        </w:rPr>
        <w:t>и</w:t>
      </w:r>
      <w:r>
        <w:rPr>
          <w:sz w:val="24"/>
        </w:rPr>
        <w:t xml:space="preserve">лу с </w:t>
      </w:r>
      <w:r>
        <w:rPr>
          <w:sz w:val="24"/>
        </w:rPr>
        <w:t>01.01.202</w:t>
      </w:r>
      <w:r>
        <w:rPr>
          <w:sz w:val="24"/>
        </w:rPr>
        <w:t>2</w:t>
      </w:r>
      <w:r>
        <w:rPr>
          <w:sz w:val="24"/>
        </w:rPr>
        <w:t xml:space="preserve"> года</w:t>
      </w:r>
      <w:r>
        <w:rPr>
          <w:sz w:val="24"/>
        </w:rPr>
        <w:t>.</w:t>
      </w:r>
    </w:p>
    <w:p w14:paraId="23000000">
      <w:pPr>
        <w:ind/>
        <w:jc w:val="both"/>
        <w:rPr>
          <w:sz w:val="24"/>
        </w:rPr>
      </w:pPr>
    </w:p>
    <w:p w14:paraId="24000000">
      <w:pPr>
        <w:ind/>
        <w:jc w:val="both"/>
        <w:rPr>
          <w:sz w:val="24"/>
        </w:rPr>
      </w:pPr>
    </w:p>
    <w:p w14:paraId="25000000">
      <w:pPr>
        <w:ind/>
        <w:jc w:val="both"/>
        <w:rPr>
          <w:sz w:val="24"/>
        </w:rPr>
      </w:pPr>
    </w:p>
    <w:p w14:paraId="26000000">
      <w:pPr>
        <w:ind/>
        <w:jc w:val="both"/>
        <w:rPr>
          <w:sz w:val="24"/>
        </w:rPr>
      </w:pPr>
    </w:p>
    <w:p w14:paraId="27000000">
      <w:pPr>
        <w:ind/>
        <w:jc w:val="both"/>
        <w:rPr>
          <w:sz w:val="24"/>
        </w:rPr>
      </w:pPr>
      <w:r>
        <w:rPr>
          <w:sz w:val="24"/>
        </w:rPr>
        <w:t>Глава Суджанского района</w:t>
      </w:r>
    </w:p>
    <w:p w14:paraId="28000000">
      <w:pPr>
        <w:ind/>
        <w:jc w:val="both"/>
        <w:rPr>
          <w:sz w:val="24"/>
        </w:rPr>
      </w:pPr>
      <w:r>
        <w:rPr>
          <w:sz w:val="24"/>
        </w:rPr>
        <w:t xml:space="preserve">Курской области                                                                   </w:t>
      </w:r>
      <w:r>
        <w:rPr>
          <w:sz w:val="24"/>
        </w:rPr>
        <w:t xml:space="preserve">                            А.</w:t>
      </w:r>
      <w:r>
        <w:rPr>
          <w:sz w:val="24"/>
        </w:rPr>
        <w:t>Богачёв</w:t>
      </w:r>
    </w:p>
    <w:p w14:paraId="29000000">
      <w:pPr>
        <w:rPr>
          <w:sz w:val="24"/>
        </w:rPr>
      </w:pPr>
    </w:p>
    <w:p w14:paraId="2A000000">
      <w:pPr>
        <w:rPr>
          <w:sz w:val="24"/>
        </w:rPr>
      </w:pPr>
    </w:p>
    <w:p w14:paraId="2B000000">
      <w:pPr>
        <w:rPr>
          <w:sz w:val="24"/>
        </w:rPr>
      </w:pPr>
    </w:p>
    <w:p w14:paraId="2C000000">
      <w:pPr>
        <w:rPr>
          <w:sz w:val="24"/>
        </w:rPr>
      </w:pPr>
    </w:p>
    <w:p w14:paraId="2D000000">
      <w:pPr>
        <w:rPr>
          <w:sz w:val="24"/>
        </w:rPr>
      </w:pPr>
    </w:p>
    <w:p w14:paraId="2E000000">
      <w:pPr>
        <w:rPr>
          <w:sz w:val="24"/>
        </w:rPr>
      </w:pPr>
    </w:p>
    <w:p w14:paraId="2F000000">
      <w:pPr>
        <w:ind w:firstLine="0" w:left="4962"/>
        <w:jc w:val="center"/>
        <w:rPr>
          <w:sz w:val="24"/>
        </w:rPr>
      </w:pPr>
    </w:p>
    <w:p w14:paraId="30000000">
      <w:pPr>
        <w:ind w:firstLine="0" w:left="4962"/>
        <w:jc w:val="center"/>
        <w:rPr>
          <w:sz w:val="24"/>
        </w:rPr>
      </w:pPr>
      <w:r>
        <w:rPr>
          <w:sz w:val="24"/>
        </w:rPr>
        <w:t>УТВЕРЖДЕНА</w:t>
      </w:r>
    </w:p>
    <w:p w14:paraId="31000000">
      <w:pPr>
        <w:ind w:hanging="6" w:left="4962"/>
        <w:jc w:val="center"/>
        <w:rPr>
          <w:sz w:val="24"/>
        </w:rPr>
      </w:pPr>
      <w:r>
        <w:rPr>
          <w:sz w:val="24"/>
        </w:rPr>
        <w:t>постановлением Администрации</w:t>
      </w:r>
    </w:p>
    <w:p w14:paraId="32000000">
      <w:pPr>
        <w:ind w:hanging="6" w:left="4962"/>
        <w:jc w:val="center"/>
        <w:rPr>
          <w:sz w:val="24"/>
        </w:rPr>
      </w:pPr>
      <w:r>
        <w:rPr>
          <w:sz w:val="24"/>
        </w:rPr>
        <w:t xml:space="preserve"> Су</w:t>
      </w:r>
      <w:r>
        <w:rPr>
          <w:sz w:val="24"/>
        </w:rPr>
        <w:t>д</w:t>
      </w:r>
      <w:r>
        <w:rPr>
          <w:sz w:val="24"/>
        </w:rPr>
        <w:t>жанского района</w:t>
      </w:r>
    </w:p>
    <w:p w14:paraId="33000000">
      <w:pPr>
        <w:ind w:hanging="6" w:left="4962"/>
        <w:jc w:val="center"/>
        <w:rPr>
          <w:sz w:val="24"/>
        </w:rPr>
      </w:pPr>
      <w:r>
        <w:rPr>
          <w:sz w:val="24"/>
        </w:rPr>
        <w:t xml:space="preserve">Курской области </w:t>
      </w:r>
    </w:p>
    <w:p w14:paraId="34000000">
      <w:pPr>
        <w:ind w:hanging="6" w:left="4962"/>
        <w:jc w:val="center"/>
        <w:rPr>
          <w:sz w:val="24"/>
        </w:rPr>
      </w:pPr>
      <w:r>
        <w:rPr>
          <w:sz w:val="24"/>
          <w:u w:val="single"/>
        </w:rPr>
        <w:t>№ 763</w:t>
      </w:r>
      <w:r>
        <w:rPr>
          <w:sz w:val="24"/>
        </w:rPr>
        <w:t xml:space="preserve">   </w:t>
      </w:r>
      <w:r>
        <w:rPr>
          <w:sz w:val="24"/>
        </w:rPr>
        <w:t>от «</w:t>
      </w:r>
      <w:r>
        <w:rPr>
          <w:sz w:val="24"/>
          <w:u w:val="single"/>
        </w:rPr>
        <w:t>16</w:t>
      </w:r>
      <w:r>
        <w:rPr>
          <w:sz w:val="24"/>
          <w:u w:val="single"/>
        </w:rPr>
        <w:t>»</w:t>
      </w:r>
      <w:r>
        <w:rPr>
          <w:sz w:val="24"/>
        </w:rPr>
        <w:t xml:space="preserve"> </w:t>
      </w:r>
      <w:r>
        <w:rPr>
          <w:sz w:val="24"/>
          <w:u w:val="single"/>
        </w:rPr>
        <w:t>декабря</w:t>
      </w:r>
      <w:r>
        <w:rPr>
          <w:sz w:val="24"/>
          <w:u w:val="single"/>
        </w:rPr>
        <w:t xml:space="preserve"> 2021 г</w:t>
      </w:r>
      <w:r>
        <w:rPr>
          <w:sz w:val="24"/>
        </w:rPr>
        <w:t>.</w:t>
      </w:r>
    </w:p>
    <w:p w14:paraId="35000000">
      <w:pPr>
        <w:ind/>
        <w:jc w:val="right"/>
      </w:pPr>
    </w:p>
    <w:p w14:paraId="36000000"/>
    <w:p w14:paraId="37000000"/>
    <w:p w14:paraId="38000000"/>
    <w:p w14:paraId="39000000"/>
    <w:p w14:paraId="3A000000"/>
    <w:p w14:paraId="3B000000"/>
    <w:p w14:paraId="3C000000"/>
    <w:p w14:paraId="3D000000"/>
    <w:p w14:paraId="3E000000"/>
    <w:p w14:paraId="3F000000"/>
    <w:p w14:paraId="40000000"/>
    <w:p w14:paraId="41000000"/>
    <w:p w14:paraId="42000000">
      <w:pPr>
        <w:ind/>
        <w:jc w:val="center"/>
        <w:rPr>
          <w:b w:val="1"/>
          <w:sz w:val="40"/>
        </w:rPr>
      </w:pPr>
      <w:r>
        <w:rPr>
          <w:b w:val="1"/>
          <w:sz w:val="40"/>
        </w:rPr>
        <w:t xml:space="preserve"> МУНИЦИПАЛЬНАЯ  </w:t>
      </w:r>
      <w:r>
        <w:rPr>
          <w:b w:val="1"/>
          <w:sz w:val="40"/>
        </w:rPr>
        <w:t>П</w:t>
      </w:r>
      <w:r>
        <w:rPr>
          <w:b w:val="1"/>
          <w:sz w:val="40"/>
        </w:rPr>
        <w:t xml:space="preserve"> </w:t>
      </w:r>
      <w:r>
        <w:rPr>
          <w:b w:val="1"/>
          <w:sz w:val="40"/>
        </w:rPr>
        <w:t>Р</w:t>
      </w:r>
      <w:r>
        <w:rPr>
          <w:b w:val="1"/>
          <w:sz w:val="40"/>
        </w:rPr>
        <w:t xml:space="preserve"> </w:t>
      </w:r>
      <w:r>
        <w:rPr>
          <w:b w:val="1"/>
          <w:sz w:val="40"/>
        </w:rPr>
        <w:t>О</w:t>
      </w:r>
      <w:r>
        <w:rPr>
          <w:b w:val="1"/>
          <w:sz w:val="40"/>
        </w:rPr>
        <w:t xml:space="preserve"> </w:t>
      </w:r>
      <w:r>
        <w:rPr>
          <w:b w:val="1"/>
          <w:sz w:val="40"/>
        </w:rPr>
        <w:t>Г</w:t>
      </w:r>
      <w:r>
        <w:rPr>
          <w:b w:val="1"/>
          <w:sz w:val="40"/>
        </w:rPr>
        <w:t xml:space="preserve"> </w:t>
      </w:r>
      <w:r>
        <w:rPr>
          <w:b w:val="1"/>
          <w:sz w:val="40"/>
        </w:rPr>
        <w:t>Р</w:t>
      </w:r>
      <w:r>
        <w:rPr>
          <w:b w:val="1"/>
          <w:sz w:val="40"/>
        </w:rPr>
        <w:t xml:space="preserve"> </w:t>
      </w:r>
      <w:r>
        <w:rPr>
          <w:b w:val="1"/>
          <w:sz w:val="40"/>
        </w:rPr>
        <w:t>А</w:t>
      </w:r>
      <w:r>
        <w:rPr>
          <w:b w:val="1"/>
          <w:sz w:val="40"/>
        </w:rPr>
        <w:t xml:space="preserve"> </w:t>
      </w:r>
      <w:r>
        <w:rPr>
          <w:b w:val="1"/>
          <w:sz w:val="40"/>
        </w:rPr>
        <w:t>М</w:t>
      </w:r>
      <w:r>
        <w:rPr>
          <w:b w:val="1"/>
          <w:sz w:val="40"/>
        </w:rPr>
        <w:t xml:space="preserve"> </w:t>
      </w:r>
      <w:r>
        <w:rPr>
          <w:b w:val="1"/>
          <w:sz w:val="40"/>
        </w:rPr>
        <w:t>М</w:t>
      </w:r>
      <w:r>
        <w:rPr>
          <w:b w:val="1"/>
          <w:sz w:val="40"/>
        </w:rPr>
        <w:t xml:space="preserve"> </w:t>
      </w:r>
      <w:r>
        <w:rPr>
          <w:b w:val="1"/>
          <w:sz w:val="40"/>
        </w:rPr>
        <w:t>А</w:t>
      </w:r>
    </w:p>
    <w:p w14:paraId="43000000">
      <w:pPr>
        <w:ind/>
        <w:jc w:val="center"/>
        <w:rPr>
          <w:b w:val="1"/>
          <w:sz w:val="36"/>
        </w:rPr>
      </w:pPr>
    </w:p>
    <w:p w14:paraId="44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«СОДЕЙСТВИЕ ЗАНЯТОСТИ НАСЕЛЕНИЯ </w:t>
      </w:r>
    </w:p>
    <w:p w14:paraId="45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СУДЖАНСКОГО РАЙОНА КУРСКОЙ ОБЛАСТИ</w:t>
      </w:r>
    </w:p>
    <w:p w14:paraId="46000000">
      <w:pPr>
        <w:ind/>
        <w:jc w:val="center"/>
        <w:rPr>
          <w:b w:val="1"/>
          <w:sz w:val="36"/>
        </w:rPr>
      </w:pPr>
      <w:r>
        <w:rPr>
          <w:b w:val="1"/>
          <w:sz w:val="36"/>
        </w:rPr>
        <w:t>НА 20</w:t>
      </w:r>
      <w:r>
        <w:rPr>
          <w:b w:val="1"/>
          <w:sz w:val="36"/>
        </w:rPr>
        <w:t xml:space="preserve">22 </w:t>
      </w:r>
      <w:r>
        <w:rPr>
          <w:b w:val="1"/>
          <w:sz w:val="36"/>
        </w:rPr>
        <w:t>-</w:t>
      </w:r>
      <w:r>
        <w:rPr>
          <w:b w:val="1"/>
          <w:sz w:val="36"/>
        </w:rPr>
        <w:t xml:space="preserve"> </w:t>
      </w:r>
      <w:r>
        <w:rPr>
          <w:b w:val="1"/>
          <w:sz w:val="36"/>
        </w:rPr>
        <w:t>20</w:t>
      </w:r>
      <w:r>
        <w:rPr>
          <w:b w:val="1"/>
          <w:sz w:val="36"/>
        </w:rPr>
        <w:t>24</w:t>
      </w:r>
      <w:r>
        <w:rPr>
          <w:b w:val="1"/>
          <w:sz w:val="36"/>
        </w:rPr>
        <w:t xml:space="preserve"> ГОДЫ»</w:t>
      </w:r>
      <w:r>
        <w:rPr>
          <w:b w:val="1"/>
          <w:sz w:val="36"/>
        </w:rPr>
        <w:t xml:space="preserve">  </w:t>
      </w:r>
    </w:p>
    <w:p w14:paraId="47000000">
      <w:pPr>
        <w:pStyle w:val="Style_3"/>
        <w:ind w:firstLine="709" w:left="0" w:right="0"/>
      </w:pPr>
    </w:p>
    <w:p w14:paraId="48000000"/>
    <w:p w14:paraId="49000000"/>
    <w:p w14:paraId="4A000000"/>
    <w:p w14:paraId="4B000000"/>
    <w:p w14:paraId="4C000000"/>
    <w:p w14:paraId="4D000000"/>
    <w:p w14:paraId="4E000000"/>
    <w:p w14:paraId="4F000000"/>
    <w:p w14:paraId="50000000"/>
    <w:p w14:paraId="51000000"/>
    <w:p w14:paraId="52000000"/>
    <w:p w14:paraId="53000000"/>
    <w:p w14:paraId="54000000"/>
    <w:p w14:paraId="55000000"/>
    <w:p w14:paraId="56000000"/>
    <w:p w14:paraId="57000000">
      <w:pPr>
        <w:rPr>
          <w:sz w:val="24"/>
        </w:rPr>
      </w:pPr>
      <w:r>
        <w:rPr>
          <w:sz w:val="24"/>
        </w:rPr>
        <w:t>Ответственный исполнитель: Прилепко Наталья Николаевна ведущий специалист – эксперт по труду, охране труда и технике безопасности Администрация Суджанского района Ку</w:t>
      </w:r>
      <w:r>
        <w:rPr>
          <w:sz w:val="24"/>
        </w:rPr>
        <w:t>р</w:t>
      </w:r>
      <w:r>
        <w:rPr>
          <w:sz w:val="24"/>
        </w:rPr>
        <w:t xml:space="preserve">ской области </w:t>
      </w:r>
    </w:p>
    <w:p w14:paraId="58000000">
      <w:pPr>
        <w:rPr>
          <w:sz w:val="24"/>
        </w:rPr>
      </w:pPr>
      <w:r>
        <w:rPr>
          <w:sz w:val="24"/>
        </w:rPr>
        <w:t>Email</w:t>
      </w:r>
      <w:r>
        <w:rPr>
          <w:sz w:val="24"/>
        </w:rPr>
        <w:t xml:space="preserve">: </w:t>
      </w:r>
      <w:r>
        <w:rPr>
          <w:sz w:val="24"/>
        </w:rPr>
        <w:t>sudjatrud</w:t>
      </w:r>
      <w:r>
        <w:rPr>
          <w:sz w:val="24"/>
        </w:rPr>
        <w:t>@</w:t>
      </w:r>
      <w:r>
        <w:rPr>
          <w:sz w:val="24"/>
        </w:rPr>
        <w:t>rambler</w:t>
      </w:r>
      <w:r>
        <w:rPr>
          <w:sz w:val="24"/>
        </w:rPr>
        <w:t>.</w:t>
      </w:r>
      <w:r>
        <w:rPr>
          <w:sz w:val="24"/>
        </w:rPr>
        <w:t>ru</w:t>
      </w:r>
    </w:p>
    <w:p w14:paraId="59000000">
      <w:pPr>
        <w:rPr>
          <w:sz w:val="24"/>
        </w:rPr>
      </w:pPr>
      <w:r>
        <w:rPr>
          <w:sz w:val="24"/>
        </w:rPr>
        <w:t>Тел</w:t>
      </w:r>
      <w:r>
        <w:rPr>
          <w:sz w:val="24"/>
        </w:rPr>
        <w:t>: 8(47143) 2-27-37</w:t>
      </w:r>
    </w:p>
    <w:p w14:paraId="5A000000">
      <w:pPr>
        <w:pStyle w:val="Style_3"/>
        <w:ind w:hanging="19" w:left="0" w:right="0"/>
      </w:pPr>
    </w:p>
    <w:p w14:paraId="5B000000"/>
    <w:p w14:paraId="5C000000"/>
    <w:p w14:paraId="5D000000"/>
    <w:p w14:paraId="5E000000"/>
    <w:p w14:paraId="5F000000"/>
    <w:p w14:paraId="60000000"/>
    <w:p w14:paraId="61000000"/>
    <w:p w14:paraId="62000000">
      <w:pPr>
        <w:rPr>
          <w:b w:val="1"/>
          <w:sz w:val="24"/>
        </w:rPr>
      </w:pPr>
      <w:r>
        <w:rPr>
          <w:b w:val="1"/>
          <w:sz w:val="24"/>
        </w:rPr>
        <w:t xml:space="preserve">                                                        </w:t>
      </w:r>
    </w:p>
    <w:p w14:paraId="63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ПАСПОРТ</w:t>
      </w:r>
    </w:p>
    <w:p w14:paraId="6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муниципальной программы «Содействие занятости населения </w:t>
      </w:r>
    </w:p>
    <w:p w14:paraId="6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Суджанского ра</w:t>
      </w:r>
      <w:r>
        <w:rPr>
          <w:b w:val="1"/>
          <w:sz w:val="24"/>
        </w:rPr>
        <w:t>й</w:t>
      </w:r>
      <w:r>
        <w:rPr>
          <w:b w:val="1"/>
          <w:sz w:val="24"/>
        </w:rPr>
        <w:t>она Курской области на 2022-2024годы»</w:t>
      </w:r>
    </w:p>
    <w:p w14:paraId="66000000">
      <w:pPr>
        <w:ind/>
        <w:jc w:val="center"/>
        <w:rPr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810"/>
        <w:gridCol w:w="6796"/>
      </w:tblGrid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68000000">
            <w:pPr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>
              <w:rPr>
                <w:b w:val="1"/>
                <w:sz w:val="24"/>
              </w:rPr>
              <w:t xml:space="preserve">« </w:t>
            </w:r>
            <w:r>
              <w:rPr>
                <w:sz w:val="24"/>
              </w:rPr>
              <w:t>Содействие занятости населения Суджанског</w:t>
            </w:r>
            <w:r>
              <w:rPr>
                <w:sz w:val="24"/>
              </w:rPr>
              <w:t>о района Курской области на 2022-2024</w:t>
            </w:r>
            <w:r>
              <w:rPr>
                <w:sz w:val="24"/>
              </w:rPr>
              <w:t xml:space="preserve"> годы» (д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лее – Программа)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14:paraId="6B000000">
            <w:pPr>
              <w:rPr>
                <w:sz w:val="24"/>
              </w:rPr>
            </w:pPr>
            <w:r>
              <w:rPr>
                <w:sz w:val="24"/>
              </w:rPr>
              <w:t>исполнитель Программы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Суджанского района Курской области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  <w:p w14:paraId="6E000000">
            <w:pPr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ОКУ «Центр занятости населения Суджанского района Ку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ской области;</w:t>
            </w:r>
          </w:p>
          <w:p w14:paraId="7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Управление образования администрации Суджанского ра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она Курской области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sz w:val="24"/>
              </w:rPr>
            </w:pPr>
            <w:r>
              <w:rPr>
                <w:sz w:val="24"/>
              </w:rPr>
              <w:t xml:space="preserve">Подпрограммы </w:t>
            </w:r>
          </w:p>
          <w:p w14:paraId="72000000">
            <w:pPr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Подпрограмма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 «Содействие временной занятости отдел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категорий граждан» муниципальной программы «соде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ствие занятости населения Суджанского района Курской о</w:t>
            </w:r>
            <w:r>
              <w:rPr>
                <w:sz w:val="24"/>
              </w:rPr>
              <w:t>бл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сти на 2022-2024</w:t>
            </w:r>
            <w:r>
              <w:rPr>
                <w:sz w:val="24"/>
              </w:rPr>
              <w:t xml:space="preserve"> годы»;</w:t>
            </w:r>
          </w:p>
          <w:p w14:paraId="74000000">
            <w:pPr>
              <w:pStyle w:val="Style_6"/>
              <w:ind/>
              <w:jc w:val="both"/>
            </w:pPr>
            <w:r>
              <w:t xml:space="preserve">- </w:t>
            </w:r>
            <w:r>
              <w:t>Подпрограмма 2 «Развитие институтов рынков труда» мун</w:t>
            </w:r>
            <w:r>
              <w:t>и</w:t>
            </w:r>
            <w:r>
              <w:t>ципальной программы «Содействие занятости населения Суджанского района Ку</w:t>
            </w:r>
            <w:r>
              <w:t>р</w:t>
            </w:r>
            <w:r>
              <w:t>ской области на 2022-2024</w:t>
            </w:r>
            <w:r>
              <w:t>годы»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Программно-целевые </w:t>
            </w:r>
          </w:p>
          <w:p w14:paraId="76000000">
            <w:pPr>
              <w:rPr>
                <w:sz w:val="24"/>
              </w:rPr>
            </w:pPr>
            <w:r>
              <w:rPr>
                <w:sz w:val="24"/>
              </w:rPr>
              <w:t xml:space="preserve">инструменты 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rPr>
          <w:trHeight w:hRule="atLeast" w:val="917"/>
        </w:trP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sz w:val="24"/>
              </w:rPr>
            </w:pPr>
            <w:r>
              <w:rPr>
                <w:sz w:val="24"/>
              </w:rPr>
              <w:t>Цели Программы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развитие рынка труда, повышение эффективности занятости населения;</w:t>
            </w:r>
          </w:p>
          <w:p w14:paraId="7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оказание </w:t>
            </w:r>
            <w:r>
              <w:rPr>
                <w:sz w:val="24"/>
              </w:rPr>
              <w:t>поддержки безработным гражданам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осуществление мер, направленных на реализацию госуда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ственной социально – экономической политики, обеспечива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щей право граждан на до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тойный труд;</w:t>
            </w:r>
          </w:p>
          <w:p w14:paraId="7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содействие гражданам в поиске подходящей работы;</w:t>
            </w:r>
          </w:p>
          <w:p w14:paraId="7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поддержка предпринимательской инициативы безработных граждан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sz w:val="24"/>
              </w:rPr>
            </w:pPr>
            <w:r>
              <w:rPr>
                <w:sz w:val="24"/>
              </w:rPr>
              <w:t>Целевые индикаторы и показатели Программы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количество граждан и работодателей, проинформированных о полож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 на рынке труда;</w:t>
            </w:r>
          </w:p>
          <w:p w14:paraId="8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количество рабочих мест, созданных для организации 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ственных работ;</w:t>
            </w:r>
          </w:p>
          <w:p w14:paraId="8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оказание профориентационных услуг;</w:t>
            </w:r>
          </w:p>
          <w:p w14:paraId="8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количество безработных граждан, получивших услугу по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действию 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занятости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 xml:space="preserve">Этапы и сроки </w:t>
            </w:r>
          </w:p>
          <w:p w14:paraId="85000000">
            <w:pPr>
              <w:rPr>
                <w:sz w:val="24"/>
              </w:rPr>
            </w:pPr>
            <w:r>
              <w:rPr>
                <w:sz w:val="24"/>
              </w:rPr>
              <w:t>реализации Программы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2022 – 2024 </w:t>
            </w:r>
            <w:r>
              <w:rPr>
                <w:sz w:val="24"/>
              </w:rPr>
              <w:t>годы, в один этап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sz w:val="24"/>
              </w:rPr>
            </w:pPr>
            <w:r>
              <w:rPr>
                <w:sz w:val="24"/>
              </w:rPr>
              <w:t xml:space="preserve">Объемы бюджетных </w:t>
            </w:r>
          </w:p>
          <w:p w14:paraId="88000000">
            <w:pPr>
              <w:rPr>
                <w:sz w:val="24"/>
              </w:rPr>
            </w:pPr>
            <w:r>
              <w:rPr>
                <w:sz w:val="24"/>
              </w:rPr>
              <w:t>ассигнований</w:t>
            </w:r>
          </w:p>
          <w:p w14:paraId="89000000">
            <w:pPr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 счет с</w:t>
            </w:r>
            <w:r>
              <w:rPr>
                <w:sz w:val="24"/>
              </w:rPr>
              <w:t>редств муниципального бюджета 1164,1</w:t>
            </w:r>
            <w:r>
              <w:rPr>
                <w:sz w:val="24"/>
              </w:rPr>
              <w:t>тыс.руб.:</w:t>
            </w:r>
          </w:p>
          <w:p w14:paraId="8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t xml:space="preserve">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474,7 </w:t>
            </w:r>
            <w:r>
              <w:rPr>
                <w:sz w:val="24"/>
              </w:rPr>
              <w:t>тыс.руб.;</w:t>
            </w:r>
          </w:p>
          <w:p w14:paraId="8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 xml:space="preserve"> год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344,7 </w:t>
            </w:r>
            <w:r>
              <w:rPr>
                <w:sz w:val="24"/>
              </w:rPr>
              <w:t>тыс.руб.;</w:t>
            </w:r>
          </w:p>
          <w:p w14:paraId="8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 xml:space="preserve"> год </w:t>
            </w:r>
            <w:r>
              <w:rPr>
                <w:sz w:val="24"/>
              </w:rPr>
              <w:t xml:space="preserve"> - 344,7 </w:t>
            </w:r>
            <w:r>
              <w:rPr>
                <w:sz w:val="24"/>
              </w:rPr>
              <w:t>тыс.руб.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sz w:val="24"/>
              </w:rPr>
            </w:pPr>
            <w:r>
              <w:rPr>
                <w:sz w:val="24"/>
              </w:rPr>
              <w:t>Ожидаемые конечные</w:t>
            </w:r>
          </w:p>
          <w:p w14:paraId="8F000000">
            <w:pPr>
              <w:rPr>
                <w:sz w:val="24"/>
              </w:rPr>
            </w:pPr>
            <w:r>
              <w:rPr>
                <w:sz w:val="24"/>
              </w:rPr>
              <w:t xml:space="preserve">результаты  </w:t>
            </w:r>
          </w:p>
          <w:p w14:paraId="90000000">
            <w:pPr>
              <w:rPr>
                <w:sz w:val="24"/>
              </w:rPr>
            </w:pPr>
            <w:r>
              <w:rPr>
                <w:sz w:val="24"/>
              </w:rPr>
              <w:t>реализации Программы</w:t>
            </w:r>
          </w:p>
        </w:tc>
        <w:tc>
          <w:tcPr>
            <w:tcW w:type="dxa" w:w="6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количество рабочих мест, созданных для организации общ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ственных работ</w:t>
            </w:r>
            <w:r>
              <w:rPr>
                <w:sz w:val="24"/>
              </w:rPr>
              <w:t xml:space="preserve"> – 42</w:t>
            </w:r>
            <w:r>
              <w:rPr>
                <w:sz w:val="24"/>
              </w:rPr>
              <w:t>ед. в т.ч.</w:t>
            </w:r>
            <w:r>
              <w:rPr>
                <w:sz w:val="24"/>
              </w:rPr>
              <w:t xml:space="preserve"> 14 ед. в 2022 </w:t>
            </w:r>
            <w:r>
              <w:rPr>
                <w:sz w:val="24"/>
              </w:rPr>
              <w:t>году;</w:t>
            </w:r>
          </w:p>
          <w:p w14:paraId="9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оказание</w:t>
            </w:r>
            <w:r>
              <w:rPr>
                <w:sz w:val="24"/>
              </w:rPr>
              <w:t xml:space="preserve"> профориентационных услуг – 600 чел. в т.ч. 200 чел. в 2022</w:t>
            </w:r>
            <w:r>
              <w:rPr>
                <w:sz w:val="24"/>
              </w:rPr>
              <w:t xml:space="preserve"> году;</w:t>
            </w:r>
          </w:p>
          <w:p w14:paraId="9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количество безработных граждан, получивших услугу по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действию 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занятости –15 чел. в т.ч.5</w:t>
            </w:r>
            <w:r>
              <w:rPr>
                <w:sz w:val="24"/>
              </w:rPr>
              <w:t xml:space="preserve"> чел</w:t>
            </w:r>
            <w:r>
              <w:rPr>
                <w:sz w:val="24"/>
              </w:rPr>
              <w:t>. в 2022</w:t>
            </w:r>
            <w:r>
              <w:rPr>
                <w:sz w:val="24"/>
              </w:rPr>
              <w:t>году</w:t>
            </w:r>
          </w:p>
        </w:tc>
      </w:tr>
    </w:tbl>
    <w:p w14:paraId="94000000">
      <w:pPr>
        <w:rPr>
          <w:rFonts w:ascii="Times New Roman CYR" w:hAnsi="Times New Roman CYR"/>
          <w:b w:val="1"/>
        </w:rPr>
      </w:pPr>
      <w:r>
        <w:rPr>
          <w:rFonts w:ascii="Times New Roman CYR" w:hAnsi="Times New Roman CYR"/>
          <w:b w:val="1"/>
        </w:rPr>
        <w:br w:type="page"/>
      </w:r>
    </w:p>
    <w:p w14:paraId="95000000">
      <w:pPr>
        <w:tabs>
          <w:tab w:leader="none" w:pos="360" w:val="left"/>
        </w:tabs>
        <w:ind w:firstLine="0" w:left="284"/>
        <w:jc w:val="center"/>
        <w:rPr>
          <w:sz w:val="24"/>
        </w:rPr>
      </w:pPr>
      <w:r>
        <w:rPr>
          <w:b w:val="1"/>
          <w:sz w:val="24"/>
        </w:rPr>
        <w:t>Характеристика текущего состояния и прогноза развития соответствующей сферы реализации Программы</w:t>
      </w:r>
    </w:p>
    <w:p w14:paraId="96000000">
      <w:pPr>
        <w:tabs>
          <w:tab w:leader="none" w:pos="360" w:val="left"/>
        </w:tabs>
        <w:ind/>
        <w:rPr>
          <w:sz w:val="24"/>
        </w:rPr>
      </w:pPr>
    </w:p>
    <w:p w14:paraId="97000000">
      <w:pPr>
        <w:pStyle w:val="Style_7"/>
        <w:ind w:firstLine="709" w:left="0"/>
        <w:rPr>
          <w:sz w:val="24"/>
        </w:rPr>
      </w:pPr>
      <w:r>
        <w:rPr>
          <w:sz w:val="24"/>
        </w:rPr>
        <w:t>Ситуация на рынке труда Суджанского района</w:t>
      </w:r>
      <w:r>
        <w:rPr>
          <w:sz w:val="24"/>
        </w:rPr>
        <w:t xml:space="preserve"> в течение 2019-2021</w:t>
      </w:r>
      <w:r>
        <w:rPr>
          <w:sz w:val="24"/>
        </w:rPr>
        <w:t xml:space="preserve"> годов скл</w:t>
      </w:r>
      <w:r>
        <w:rPr>
          <w:sz w:val="24"/>
        </w:rPr>
        <w:t>а</w:t>
      </w:r>
      <w:r>
        <w:rPr>
          <w:sz w:val="24"/>
        </w:rPr>
        <w:t xml:space="preserve">дывалась под влиянием </w:t>
      </w:r>
      <w:r>
        <w:rPr>
          <w:sz w:val="24"/>
        </w:rPr>
        <w:t>негативных факторов</w:t>
      </w:r>
      <w:r>
        <w:rPr>
          <w:sz w:val="24"/>
        </w:rPr>
        <w:t xml:space="preserve">, которые оказали </w:t>
      </w:r>
      <w:r>
        <w:rPr>
          <w:sz w:val="24"/>
        </w:rPr>
        <w:t>неблагоприят</w:t>
      </w:r>
      <w:r>
        <w:rPr>
          <w:sz w:val="24"/>
        </w:rPr>
        <w:t>ное во</w:t>
      </w:r>
      <w:r>
        <w:rPr>
          <w:sz w:val="24"/>
        </w:rPr>
        <w:t>з</w:t>
      </w:r>
      <w:r>
        <w:rPr>
          <w:sz w:val="24"/>
        </w:rPr>
        <w:t>действие на с</w:t>
      </w:r>
      <w:r>
        <w:rPr>
          <w:sz w:val="24"/>
        </w:rPr>
        <w:t>о</w:t>
      </w:r>
      <w:r>
        <w:rPr>
          <w:sz w:val="24"/>
        </w:rPr>
        <w:t xml:space="preserve">стояние сферы занятости. </w:t>
      </w:r>
    </w:p>
    <w:p w14:paraId="98000000">
      <w:pPr>
        <w:pStyle w:val="Style_7"/>
        <w:ind w:firstLine="709" w:left="0"/>
        <w:rPr>
          <w:sz w:val="24"/>
        </w:rPr>
      </w:pPr>
      <w:r>
        <w:rPr>
          <w:sz w:val="24"/>
        </w:rPr>
        <w:t>За период с 2019 по 2021</w:t>
      </w:r>
      <w:r>
        <w:rPr>
          <w:sz w:val="24"/>
        </w:rPr>
        <w:t xml:space="preserve"> годы динамика численности зарегистрированных бе</w:t>
      </w:r>
      <w:r>
        <w:rPr>
          <w:sz w:val="24"/>
        </w:rPr>
        <w:t>з</w:t>
      </w:r>
      <w:r>
        <w:rPr>
          <w:sz w:val="24"/>
        </w:rPr>
        <w:t>работных выглядит следующим о</w:t>
      </w:r>
      <w:r>
        <w:rPr>
          <w:sz w:val="24"/>
        </w:rPr>
        <w:t>б</w:t>
      </w:r>
      <w:r>
        <w:rPr>
          <w:sz w:val="24"/>
        </w:rPr>
        <w:t>разом:</w:t>
      </w:r>
    </w:p>
    <w:p w14:paraId="99000000">
      <w:pPr>
        <w:pStyle w:val="Style_7"/>
        <w:ind w:firstLine="709" w:left="0"/>
        <w:rPr>
          <w:color w:val="000000"/>
          <w:sz w:val="24"/>
        </w:rPr>
      </w:pPr>
      <w:r>
        <w:rPr>
          <w:color w:val="000000"/>
          <w:sz w:val="24"/>
        </w:rPr>
        <w:t>201</w:t>
      </w:r>
      <w:r>
        <w:rPr>
          <w:color w:val="000000"/>
          <w:sz w:val="24"/>
        </w:rPr>
        <w:t>9</w:t>
      </w:r>
      <w:r>
        <w:rPr>
          <w:color w:val="000000"/>
          <w:sz w:val="24"/>
        </w:rPr>
        <w:t xml:space="preserve"> год –</w:t>
      </w:r>
      <w:r>
        <w:rPr>
          <w:color w:val="000000"/>
          <w:sz w:val="24"/>
        </w:rPr>
        <w:t xml:space="preserve"> 133</w:t>
      </w:r>
      <w:r>
        <w:rPr>
          <w:color w:val="000000"/>
          <w:sz w:val="24"/>
        </w:rPr>
        <w:t xml:space="preserve"> человек;</w:t>
      </w:r>
    </w:p>
    <w:p w14:paraId="9A000000">
      <w:pPr>
        <w:pStyle w:val="Style_7"/>
        <w:ind w:firstLine="709" w:left="0"/>
        <w:rPr>
          <w:color w:val="000000"/>
          <w:sz w:val="24"/>
        </w:rPr>
      </w:pPr>
      <w:r>
        <w:rPr>
          <w:color w:val="000000"/>
          <w:sz w:val="24"/>
        </w:rPr>
        <w:t>2020 год – 426</w:t>
      </w:r>
      <w:r>
        <w:rPr>
          <w:color w:val="000000"/>
          <w:sz w:val="24"/>
        </w:rPr>
        <w:t xml:space="preserve"> человек;</w:t>
      </w:r>
    </w:p>
    <w:p w14:paraId="9B000000">
      <w:pPr>
        <w:pStyle w:val="Style_7"/>
        <w:ind w:firstLine="709" w:left="0"/>
        <w:rPr>
          <w:color w:val="FF0000"/>
          <w:sz w:val="24"/>
        </w:rPr>
      </w:pPr>
      <w:r>
        <w:rPr>
          <w:color w:val="000000"/>
          <w:sz w:val="24"/>
        </w:rPr>
        <w:t>20</w:t>
      </w:r>
      <w:r>
        <w:rPr>
          <w:color w:val="000000"/>
          <w:sz w:val="24"/>
        </w:rPr>
        <w:t>21</w:t>
      </w:r>
      <w:r>
        <w:rPr>
          <w:color w:val="000000"/>
          <w:sz w:val="24"/>
        </w:rPr>
        <w:t xml:space="preserve"> го</w:t>
      </w:r>
      <w:r>
        <w:rPr>
          <w:color w:val="000000"/>
          <w:sz w:val="24"/>
        </w:rPr>
        <w:t>д – 127</w:t>
      </w:r>
      <w:r>
        <w:rPr>
          <w:color w:val="000000"/>
          <w:sz w:val="24"/>
        </w:rPr>
        <w:t xml:space="preserve"> человек</w:t>
      </w:r>
      <w:r>
        <w:rPr>
          <w:color w:val="FF0000"/>
          <w:sz w:val="24"/>
        </w:rPr>
        <w:t>.</w:t>
      </w:r>
    </w:p>
    <w:p w14:paraId="9C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Уровень р</w:t>
      </w:r>
      <w:r>
        <w:rPr>
          <w:color w:val="000000"/>
        </w:rPr>
        <w:t>егистрируемой безработицы вырос с</w:t>
      </w:r>
      <w:r>
        <w:rPr>
          <w:color w:val="000000"/>
        </w:rPr>
        <w:t xml:space="preserve"> показателя </w:t>
      </w:r>
      <w:r>
        <w:t xml:space="preserve">1,0 % в 2019 году </w:t>
      </w:r>
      <w:r>
        <w:rPr>
          <w:color w:val="000000"/>
        </w:rPr>
        <w:t xml:space="preserve"> до 3,2 %  в 2020 году и в 2021 году составил 0,95%.</w:t>
      </w:r>
    </w:p>
    <w:p w14:paraId="9D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>Существующие проблемы определили необходимость реализации мероприятий активной политики занятости населения по следующим осно</w:t>
      </w:r>
      <w:r>
        <w:rPr>
          <w:color w:val="000000"/>
        </w:rPr>
        <w:t>в</w:t>
      </w:r>
      <w:r>
        <w:rPr>
          <w:color w:val="000000"/>
        </w:rPr>
        <w:t>ным направлениям:</w:t>
      </w:r>
    </w:p>
    <w:p w14:paraId="9E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обеспечения социальных гарантий гражданам, потерявшим работу;</w:t>
      </w:r>
    </w:p>
    <w:p w14:paraId="9F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развитие системы профессиональной подготовки в целях повышения конк</w:t>
      </w:r>
      <w:r>
        <w:rPr>
          <w:color w:val="000000"/>
        </w:rPr>
        <w:t>у</w:t>
      </w:r>
      <w:r>
        <w:rPr>
          <w:color w:val="000000"/>
        </w:rPr>
        <w:t>рентоспособности рабочей силы на рынке труда;</w:t>
      </w:r>
    </w:p>
    <w:p w14:paraId="A0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поддержки малого бизнеса в целях создания новых рабочих мест и содействия занятости населения;</w:t>
      </w:r>
    </w:p>
    <w:p w14:paraId="A1000000">
      <w:pPr>
        <w:pStyle w:val="Style_6"/>
        <w:ind w:firstLine="709" w:left="0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расширение объемов и видов общественных работ.</w:t>
      </w:r>
    </w:p>
    <w:p w14:paraId="A2000000">
      <w:pPr>
        <w:pStyle w:val="Style_6"/>
        <w:ind w:firstLine="709" w:left="0"/>
        <w:jc w:val="both"/>
      </w:pPr>
      <w:r>
        <w:t>В результате мер, принятых в рамках программы «Содействие занятости насел</w:t>
      </w:r>
      <w:r>
        <w:t>е</w:t>
      </w:r>
      <w:r>
        <w:t>ния Суджанского района на 201</w:t>
      </w:r>
      <w:r>
        <w:t>9 - 2021</w:t>
      </w:r>
      <w:r>
        <w:t xml:space="preserve"> годы» за период с 201</w:t>
      </w:r>
      <w:r>
        <w:t>9 года по  2021</w:t>
      </w:r>
      <w:r>
        <w:t xml:space="preserve"> год орг</w:t>
      </w:r>
      <w:r>
        <w:t>а</w:t>
      </w:r>
      <w:r>
        <w:t xml:space="preserve">низовано профессиональное обучение </w:t>
      </w:r>
      <w:r>
        <w:t>33</w:t>
      </w:r>
      <w:r>
        <w:t xml:space="preserve"> безработных граждан, в общественных раб</w:t>
      </w:r>
      <w:r>
        <w:t>о</w:t>
      </w:r>
      <w:r>
        <w:t xml:space="preserve">тах приняли участие </w:t>
      </w:r>
      <w:r>
        <w:t>36</w:t>
      </w:r>
      <w:r>
        <w:t xml:space="preserve"> человек, организовано временное трудоуст</w:t>
      </w:r>
      <w:r>
        <w:t>ройство 223</w:t>
      </w:r>
      <w:r>
        <w:t xml:space="preserve"> нес</w:t>
      </w:r>
      <w:r>
        <w:t>о</w:t>
      </w:r>
      <w:r>
        <w:t>вершеннолетних граждан в возрасте  от 14 до 18 лет, оказано содейс</w:t>
      </w:r>
      <w:r>
        <w:t>т</w:t>
      </w:r>
      <w:r>
        <w:t xml:space="preserve">вие самозанятости </w:t>
      </w:r>
      <w:r>
        <w:t>20</w:t>
      </w:r>
      <w:r>
        <w:t xml:space="preserve"> безработным гражданам, профориентационные услуги получили </w:t>
      </w:r>
      <w:r>
        <w:t>560</w:t>
      </w:r>
      <w:r>
        <w:t xml:space="preserve"> безработных и н</w:t>
      </w:r>
      <w:r>
        <w:t>е</w:t>
      </w:r>
      <w:r>
        <w:t>занятых граждан.</w:t>
      </w:r>
    </w:p>
    <w:p w14:paraId="A3000000">
      <w:pPr>
        <w:pStyle w:val="Style_8"/>
        <w:tabs>
          <w:tab w:leader="none" w:pos="9498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Вследствие у</w:t>
      </w:r>
      <w:r>
        <w:rPr>
          <w:rFonts w:ascii="Times New Roman" w:hAnsi="Times New Roman"/>
          <w:sz w:val="24"/>
        </w:rPr>
        <w:t>сугубления</w:t>
      </w:r>
      <w:r>
        <w:rPr>
          <w:rFonts w:ascii="Times New Roman" w:hAnsi="Times New Roman"/>
          <w:sz w:val="24"/>
        </w:rPr>
        <w:t xml:space="preserve"> ситуа</w:t>
      </w:r>
      <w:r>
        <w:rPr>
          <w:rFonts w:ascii="Times New Roman" w:hAnsi="Times New Roman"/>
          <w:sz w:val="24"/>
        </w:rPr>
        <w:t xml:space="preserve">ции в экономике, отмечается </w:t>
      </w:r>
      <w:r>
        <w:rPr>
          <w:rFonts w:ascii="Times New Roman" w:hAnsi="Times New Roman"/>
          <w:sz w:val="24"/>
        </w:rPr>
        <w:t>снижение</w:t>
      </w:r>
      <w:r>
        <w:rPr>
          <w:rFonts w:ascii="Times New Roman" w:hAnsi="Times New Roman"/>
          <w:sz w:val="24"/>
        </w:rPr>
        <w:t xml:space="preserve"> численности зарегистрированных безработных. В декабре 20</w:t>
      </w: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z w:val="24"/>
        </w:rPr>
        <w:t xml:space="preserve"> года  численность зарегистрированных в органах службы занятости безработных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ставила </w:t>
      </w:r>
      <w:r>
        <w:rPr>
          <w:rFonts w:ascii="Times New Roman" w:hAnsi="Times New Roman"/>
          <w:sz w:val="24"/>
        </w:rPr>
        <w:t>133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</w:t>
      </w:r>
      <w:r>
        <w:rPr>
          <w:rFonts w:ascii="Times New Roman" w:hAnsi="Times New Roman"/>
          <w:sz w:val="24"/>
        </w:rPr>
        <w:t>, а в 2020 году – 426 человек.</w:t>
      </w:r>
    </w:p>
    <w:p w14:paraId="A4000000">
      <w:pPr>
        <w:pStyle w:val="Style_8"/>
        <w:tabs>
          <w:tab w:leader="none" w:pos="9498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 районном банке вакансий  </w:t>
      </w:r>
      <w:r>
        <w:rPr>
          <w:rFonts w:ascii="Times New Roman" w:hAnsi="Times New Roman"/>
          <w:sz w:val="24"/>
        </w:rPr>
        <w:t>65</w:t>
      </w:r>
      <w:r>
        <w:rPr>
          <w:rFonts w:ascii="Times New Roman" w:hAnsi="Times New Roman"/>
          <w:sz w:val="24"/>
        </w:rPr>
        <w:t xml:space="preserve"> % - это  вакансии по рабочим специальностям в таких </w:t>
      </w:r>
      <w:r>
        <w:rPr>
          <w:rFonts w:ascii="Times New Roman" w:hAnsi="Times New Roman"/>
          <w:sz w:val="24"/>
        </w:rPr>
        <w:t>отраслях,  как образование (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%), </w:t>
      </w:r>
      <w:r>
        <w:rPr>
          <w:rFonts w:ascii="Times New Roman" w:hAnsi="Times New Roman"/>
          <w:sz w:val="24"/>
        </w:rPr>
        <w:t xml:space="preserve">медицина (22%), </w:t>
      </w:r>
      <w:r>
        <w:rPr>
          <w:rFonts w:ascii="Times New Roman" w:hAnsi="Times New Roman"/>
          <w:sz w:val="24"/>
        </w:rPr>
        <w:t>сельское хозяйство (1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%),  </w:t>
      </w:r>
      <w:r>
        <w:rPr>
          <w:rFonts w:ascii="Times New Roman" w:hAnsi="Times New Roman"/>
          <w:sz w:val="24"/>
        </w:rPr>
        <w:t>пере</w:t>
      </w:r>
      <w:r>
        <w:rPr>
          <w:rFonts w:ascii="Times New Roman" w:hAnsi="Times New Roman"/>
          <w:sz w:val="24"/>
        </w:rPr>
        <w:t>рабатывающее производство (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>%), сфера</w:t>
      </w:r>
      <w:r>
        <w:rPr>
          <w:rFonts w:ascii="Times New Roman" w:hAnsi="Times New Roman"/>
          <w:sz w:val="24"/>
        </w:rPr>
        <w:t xml:space="preserve"> услуг (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%) торговля (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>%)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  Многочисленная группа заявленных вакансий относится к квалифицированным видам работ (слесарь, электромонтер, водитель). Отмечается спрос на специалистов (инженер, врач, электрогазосварщик).</w:t>
      </w:r>
      <w:r>
        <w:rPr>
          <w:rFonts w:ascii="Times New Roman" w:hAnsi="Times New Roman"/>
          <w:sz w:val="24"/>
        </w:rPr>
        <w:t xml:space="preserve"> </w:t>
      </w:r>
    </w:p>
    <w:p w14:paraId="A5000000">
      <w:pPr>
        <w:ind w:firstLine="709" w:left="0"/>
        <w:jc w:val="both"/>
        <w:rPr>
          <w:sz w:val="24"/>
        </w:rPr>
      </w:pPr>
      <w:r>
        <w:rPr>
          <w:sz w:val="24"/>
        </w:rPr>
        <w:t>Анализ предложения рабочей силы на рынке труда, проведенный с учетом пр</w:t>
      </w:r>
      <w:r>
        <w:rPr>
          <w:sz w:val="24"/>
        </w:rPr>
        <w:t>о</w:t>
      </w:r>
      <w:r>
        <w:rPr>
          <w:sz w:val="24"/>
        </w:rPr>
        <w:t>фессионального образования безработных и ищущих работу граждан, зарегистрир</w:t>
      </w:r>
      <w:r>
        <w:rPr>
          <w:sz w:val="24"/>
        </w:rPr>
        <w:t>о</w:t>
      </w:r>
      <w:r>
        <w:rPr>
          <w:sz w:val="24"/>
        </w:rPr>
        <w:t>ванных в органах службы занятости населения, показал, что наибольшее количество соискателей рабочих мест имеют экономич</w:t>
      </w:r>
      <w:r>
        <w:rPr>
          <w:sz w:val="24"/>
        </w:rPr>
        <w:t>е</w:t>
      </w:r>
      <w:r>
        <w:rPr>
          <w:sz w:val="24"/>
        </w:rPr>
        <w:t>ское образование (16%); вполовину меньше инженеров по отра</w:t>
      </w:r>
      <w:r>
        <w:rPr>
          <w:sz w:val="24"/>
        </w:rPr>
        <w:t>с</w:t>
      </w:r>
      <w:r>
        <w:rPr>
          <w:sz w:val="24"/>
        </w:rPr>
        <w:t xml:space="preserve">лям - 8 %, юристы и учителя составляют соответственно 6% и 4%. </w:t>
      </w:r>
    </w:p>
    <w:p w14:paraId="A6000000">
      <w:pPr>
        <w:pStyle w:val="Style_9"/>
        <w:ind w:firstLine="709" w:left="0"/>
        <w:jc w:val="both"/>
        <w:rPr>
          <w:sz w:val="24"/>
        </w:rPr>
      </w:pPr>
      <w:r>
        <w:rPr>
          <w:sz w:val="24"/>
        </w:rPr>
        <w:t xml:space="preserve">Несоответствие профессионально-квалификационной структуры предлагаемой рабочей силы и спроса на нее приводит к тому, что часть потребности в новых кадрах, испытываемой работодателями, остается неудовлетворенной. </w:t>
      </w:r>
    </w:p>
    <w:p w14:paraId="A7000000">
      <w:pPr>
        <w:pStyle w:val="Style_9"/>
        <w:ind w:firstLine="709" w:left="0"/>
        <w:jc w:val="both"/>
        <w:rPr>
          <w:sz w:val="24"/>
        </w:rPr>
      </w:pPr>
      <w:r>
        <w:rPr>
          <w:sz w:val="24"/>
        </w:rPr>
        <w:t>Расширение коммерческого сектора профессионального образования ведет к возрастанию роли населения при формировании спроса на образовательные услуги. В этой связи профессиональная ориентация  населения играет все более существенную роль при формировании спроса на образовательные услуги, обуславливая этим обеспеченность экономики района необходимыми кадровыми ресурсами.</w:t>
      </w:r>
    </w:p>
    <w:p w14:paraId="A8000000">
      <w:pPr>
        <w:pStyle w:val="Style_9"/>
        <w:ind w:firstLine="709" w:left="0"/>
        <w:jc w:val="both"/>
        <w:rPr>
          <w:sz w:val="24"/>
        </w:rPr>
      </w:pPr>
      <w:r>
        <w:rPr>
          <w:sz w:val="24"/>
        </w:rPr>
        <w:t>Основными причинами возникновения стереотипов о статусе и стоимости труда рабочих и специалистов являются:</w:t>
      </w:r>
    </w:p>
    <w:p w14:paraId="A9000000">
      <w:pPr>
        <w:pStyle w:val="Style_9"/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недостаточная информированность молодежи о профессиях и специальностях, пользующихся спросом на рынке труда;</w:t>
      </w:r>
    </w:p>
    <w:p w14:paraId="AA000000">
      <w:pPr>
        <w:pStyle w:val="Style_9"/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наличие значительной дифференциации в уровне оплаты труда между сферой услуг и производственной сферой, бюджетным и внебюджетным се</w:t>
      </w:r>
      <w:r>
        <w:rPr>
          <w:sz w:val="24"/>
        </w:rPr>
        <w:t>к</w:t>
      </w:r>
      <w:r>
        <w:rPr>
          <w:sz w:val="24"/>
        </w:rPr>
        <w:t>тором;</w:t>
      </w:r>
    </w:p>
    <w:p w14:paraId="AB000000">
      <w:pPr>
        <w:pStyle w:val="Style_9"/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низкое качество рабочих мест в отдельных отраслях.</w:t>
      </w:r>
    </w:p>
    <w:p w14:paraId="AC000000">
      <w:pPr>
        <w:pStyle w:val="Style_9"/>
        <w:ind/>
        <w:jc w:val="both"/>
        <w:rPr>
          <w:sz w:val="24"/>
        </w:rPr>
      </w:pPr>
    </w:p>
    <w:p w14:paraId="AD000000">
      <w:pPr>
        <w:pStyle w:val="Style_10"/>
        <w:rPr>
          <w:b w:val="0"/>
          <w:sz w:val="24"/>
        </w:rPr>
      </w:pPr>
      <w:r>
        <w:rPr>
          <w:b w:val="0"/>
          <w:sz w:val="24"/>
        </w:rPr>
        <w:t>Динамика регистрируемой  безработицы</w:t>
      </w:r>
    </w:p>
    <w:p w14:paraId="AE000000">
      <w:pPr>
        <w:ind w:firstLine="709" w:left="0"/>
        <w:jc w:val="right"/>
        <w:rPr>
          <w:sz w:val="24"/>
        </w:rPr>
      </w:pPr>
      <w:r>
        <w:rPr>
          <w:sz w:val="24"/>
        </w:rPr>
        <w:t>чел</w:t>
      </w:r>
      <w:r>
        <w:rPr>
          <w:sz w:val="24"/>
        </w:rPr>
        <w:t>о</w:t>
      </w:r>
      <w:r>
        <w:rPr>
          <w:sz w:val="24"/>
        </w:rPr>
        <w:t>век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4219"/>
        <w:gridCol w:w="851"/>
        <w:gridCol w:w="850"/>
        <w:gridCol w:w="851"/>
        <w:gridCol w:w="816"/>
        <w:gridCol w:w="816"/>
        <w:gridCol w:w="816"/>
      </w:tblGrid>
      <w:tr>
        <w:tc>
          <w:tcPr>
            <w:tcW w:type="dxa" w:w="4219"/>
            <w:vMerge w:val="restart"/>
          </w:tcPr>
          <w:p w14:paraId="AF000000"/>
        </w:tc>
        <w:tc>
          <w:tcPr>
            <w:tcW w:type="dxa" w:w="5000"/>
            <w:gridSpan w:val="6"/>
          </w:tcPr>
          <w:p w14:paraId="B0000000">
            <w:pPr>
              <w:ind/>
              <w:jc w:val="center"/>
            </w:pPr>
            <w:r>
              <w:t>Численность регистрируемой безработицы</w:t>
            </w:r>
          </w:p>
        </w:tc>
      </w:tr>
      <w:tr>
        <w:tc>
          <w:tcPr>
            <w:tcW w:type="dxa" w:w="4219"/>
            <w:gridSpan w:val="1"/>
            <w:vMerge w:val="continue"/>
          </w:tcPr>
          <w:p/>
        </w:tc>
        <w:tc>
          <w:tcPr>
            <w:tcW w:type="dxa" w:w="2552"/>
            <w:gridSpan w:val="3"/>
          </w:tcPr>
          <w:p w14:paraId="B1000000">
            <w:pPr>
              <w:pStyle w:val="Style_11"/>
              <w:tabs>
                <w:tab w:leader="none" w:pos="4677" w:val="clear"/>
                <w:tab w:leader="none" w:pos="9355" w:val="clear"/>
              </w:tabs>
              <w:ind/>
              <w:jc w:val="center"/>
            </w:pPr>
            <w:r>
              <w:t>Предшествующий период</w:t>
            </w:r>
          </w:p>
        </w:tc>
        <w:tc>
          <w:tcPr>
            <w:tcW w:type="dxa" w:w="2448"/>
            <w:gridSpan w:val="3"/>
          </w:tcPr>
          <w:p w14:paraId="B2000000">
            <w:pPr>
              <w:ind w:firstLine="0" w:left="-30" w:right="-78"/>
              <w:jc w:val="center"/>
            </w:pPr>
            <w:r>
              <w:t>Последующий пер</w:t>
            </w:r>
            <w:r>
              <w:t>и</w:t>
            </w:r>
            <w:r>
              <w:t>од</w:t>
            </w:r>
          </w:p>
        </w:tc>
      </w:tr>
      <w:tr>
        <w:tc>
          <w:tcPr>
            <w:tcW w:type="dxa" w:w="4219"/>
            <w:gridSpan w:val="1"/>
            <w:vMerge w:val="continue"/>
          </w:tcPr>
          <w:p/>
        </w:tc>
        <w:tc>
          <w:tcPr>
            <w:tcW w:type="dxa" w:w="851"/>
          </w:tcPr>
          <w:p w14:paraId="B3000000">
            <w:pPr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850"/>
          </w:tcPr>
          <w:p w14:paraId="B4000000">
            <w:pPr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851"/>
          </w:tcPr>
          <w:p w14:paraId="B5000000">
            <w:pPr>
              <w:ind/>
              <w:jc w:val="center"/>
            </w:pPr>
            <w:r>
              <w:t>20</w:t>
            </w:r>
            <w:r>
              <w:t>21</w:t>
            </w:r>
          </w:p>
        </w:tc>
        <w:tc>
          <w:tcPr>
            <w:tcW w:type="dxa" w:w="816"/>
          </w:tcPr>
          <w:p w14:paraId="B6000000">
            <w:pPr>
              <w:ind/>
              <w:jc w:val="center"/>
            </w:pPr>
            <w:r>
              <w:t>20</w:t>
            </w:r>
            <w:r>
              <w:t>22</w:t>
            </w:r>
          </w:p>
        </w:tc>
        <w:tc>
          <w:tcPr>
            <w:tcW w:type="dxa" w:w="816"/>
          </w:tcPr>
          <w:p w14:paraId="B7000000">
            <w:pPr>
              <w:ind/>
              <w:jc w:val="center"/>
            </w:pPr>
            <w:r>
              <w:t>202</w:t>
            </w:r>
            <w:r>
              <w:t>3</w:t>
            </w:r>
          </w:p>
        </w:tc>
        <w:tc>
          <w:tcPr>
            <w:tcW w:type="dxa" w:w="816"/>
          </w:tcPr>
          <w:p w14:paraId="B8000000">
            <w:pPr>
              <w:ind/>
              <w:jc w:val="center"/>
            </w:pPr>
            <w:r>
              <w:t>202</w:t>
            </w:r>
            <w:r>
              <w:t>4</w:t>
            </w:r>
          </w:p>
        </w:tc>
      </w:tr>
      <w:tr>
        <w:tc>
          <w:tcPr>
            <w:tcW w:type="dxa" w:w="4219"/>
          </w:tcPr>
          <w:p w14:paraId="B9000000">
            <w:r>
              <w:t>Всего</w:t>
            </w:r>
          </w:p>
        </w:tc>
        <w:tc>
          <w:tcPr>
            <w:tcW w:type="dxa" w:w="851"/>
          </w:tcPr>
          <w:p w14:paraId="BA000000">
            <w:pPr>
              <w:ind/>
              <w:jc w:val="center"/>
            </w:pPr>
            <w:r>
              <w:t>133</w:t>
            </w:r>
          </w:p>
        </w:tc>
        <w:tc>
          <w:tcPr>
            <w:tcW w:type="dxa" w:w="850"/>
          </w:tcPr>
          <w:p w14:paraId="BB000000">
            <w:pPr>
              <w:ind/>
              <w:jc w:val="center"/>
            </w:pPr>
            <w:r>
              <w:t>426</w:t>
            </w:r>
          </w:p>
        </w:tc>
        <w:tc>
          <w:tcPr>
            <w:tcW w:type="dxa" w:w="851"/>
          </w:tcPr>
          <w:p w14:paraId="BC000000">
            <w:pPr>
              <w:ind/>
              <w:jc w:val="center"/>
            </w:pPr>
            <w:r>
              <w:t>127</w:t>
            </w:r>
          </w:p>
        </w:tc>
        <w:tc>
          <w:tcPr>
            <w:tcW w:type="dxa" w:w="816"/>
          </w:tcPr>
          <w:p w14:paraId="BD000000">
            <w:pPr>
              <w:ind/>
              <w:jc w:val="center"/>
            </w:pPr>
            <w:r>
              <w:t>120</w:t>
            </w:r>
          </w:p>
        </w:tc>
        <w:tc>
          <w:tcPr>
            <w:tcW w:type="dxa" w:w="816"/>
          </w:tcPr>
          <w:p w14:paraId="BE000000">
            <w:pPr>
              <w:ind/>
              <w:jc w:val="center"/>
            </w:pPr>
            <w:r>
              <w:t>110</w:t>
            </w:r>
          </w:p>
        </w:tc>
        <w:tc>
          <w:tcPr>
            <w:tcW w:type="dxa" w:w="816"/>
          </w:tcPr>
          <w:p w14:paraId="BF000000">
            <w:pPr>
              <w:ind/>
              <w:jc w:val="center"/>
            </w:pPr>
            <w:r>
              <w:t>100</w:t>
            </w:r>
          </w:p>
        </w:tc>
      </w:tr>
      <w:tr>
        <w:tc>
          <w:tcPr>
            <w:tcW w:type="dxa" w:w="4219"/>
          </w:tcPr>
          <w:p w14:paraId="C0000000">
            <w:r>
              <w:t>в т.ч. по полу</w:t>
            </w:r>
          </w:p>
        </w:tc>
        <w:tc>
          <w:tcPr>
            <w:tcW w:type="dxa" w:w="851"/>
          </w:tcPr>
          <w:p w14:paraId="C1000000">
            <w:pPr>
              <w:ind/>
              <w:jc w:val="center"/>
            </w:pPr>
          </w:p>
        </w:tc>
        <w:tc>
          <w:tcPr>
            <w:tcW w:type="dxa" w:w="850"/>
          </w:tcPr>
          <w:p w14:paraId="C2000000">
            <w:pPr>
              <w:ind/>
              <w:jc w:val="center"/>
            </w:pPr>
          </w:p>
        </w:tc>
        <w:tc>
          <w:tcPr>
            <w:tcW w:type="dxa" w:w="851"/>
          </w:tcPr>
          <w:p w14:paraId="C3000000">
            <w:pPr>
              <w:ind/>
              <w:jc w:val="center"/>
            </w:pPr>
          </w:p>
        </w:tc>
        <w:tc>
          <w:tcPr>
            <w:tcW w:type="dxa" w:w="816"/>
          </w:tcPr>
          <w:p w14:paraId="C4000000">
            <w:pPr>
              <w:ind/>
              <w:jc w:val="center"/>
            </w:pPr>
          </w:p>
        </w:tc>
        <w:tc>
          <w:tcPr>
            <w:tcW w:type="dxa" w:w="816"/>
          </w:tcPr>
          <w:p w14:paraId="C5000000">
            <w:pPr>
              <w:ind/>
              <w:jc w:val="center"/>
            </w:pPr>
          </w:p>
        </w:tc>
        <w:tc>
          <w:tcPr>
            <w:tcW w:type="dxa" w:w="816"/>
          </w:tcPr>
          <w:p w14:paraId="C6000000">
            <w:pPr>
              <w:ind/>
              <w:jc w:val="center"/>
            </w:pPr>
          </w:p>
        </w:tc>
      </w:tr>
      <w:tr>
        <w:tc>
          <w:tcPr>
            <w:tcW w:type="dxa" w:w="4219"/>
          </w:tcPr>
          <w:p w14:paraId="C7000000">
            <w:r>
              <w:t>Женщин</w:t>
            </w:r>
          </w:p>
        </w:tc>
        <w:tc>
          <w:tcPr>
            <w:tcW w:type="dxa" w:w="851"/>
          </w:tcPr>
          <w:p w14:paraId="C8000000">
            <w:pPr>
              <w:ind/>
              <w:jc w:val="center"/>
            </w:pPr>
            <w:r>
              <w:t>65</w:t>
            </w:r>
          </w:p>
        </w:tc>
        <w:tc>
          <w:tcPr>
            <w:tcW w:type="dxa" w:w="850"/>
          </w:tcPr>
          <w:p w14:paraId="C9000000">
            <w:pPr>
              <w:ind/>
              <w:jc w:val="center"/>
            </w:pPr>
            <w:r>
              <w:t>240</w:t>
            </w:r>
          </w:p>
        </w:tc>
        <w:tc>
          <w:tcPr>
            <w:tcW w:type="dxa" w:w="851"/>
          </w:tcPr>
          <w:p w14:paraId="CA000000">
            <w:pPr>
              <w:ind/>
              <w:jc w:val="center"/>
            </w:pPr>
            <w:r>
              <w:t>59</w:t>
            </w:r>
          </w:p>
        </w:tc>
        <w:tc>
          <w:tcPr>
            <w:tcW w:type="dxa" w:w="816"/>
          </w:tcPr>
          <w:p w14:paraId="CB000000">
            <w:pPr>
              <w:ind/>
              <w:jc w:val="center"/>
            </w:pPr>
            <w:r>
              <w:t>63</w:t>
            </w:r>
          </w:p>
        </w:tc>
        <w:tc>
          <w:tcPr>
            <w:tcW w:type="dxa" w:w="816"/>
          </w:tcPr>
          <w:p w14:paraId="CC000000">
            <w:pPr>
              <w:ind/>
              <w:jc w:val="center"/>
            </w:pPr>
            <w:r>
              <w:t>60</w:t>
            </w:r>
          </w:p>
        </w:tc>
        <w:tc>
          <w:tcPr>
            <w:tcW w:type="dxa" w:w="816"/>
          </w:tcPr>
          <w:p w14:paraId="CD000000">
            <w:pPr>
              <w:ind/>
              <w:jc w:val="center"/>
            </w:pPr>
            <w:r>
              <w:t>55</w:t>
            </w:r>
          </w:p>
        </w:tc>
      </w:tr>
      <w:tr>
        <w:tc>
          <w:tcPr>
            <w:tcW w:type="dxa" w:w="4219"/>
          </w:tcPr>
          <w:p w14:paraId="CE000000">
            <w:r>
              <w:t>Мужчин</w:t>
            </w:r>
          </w:p>
        </w:tc>
        <w:tc>
          <w:tcPr>
            <w:tcW w:type="dxa" w:w="851"/>
          </w:tcPr>
          <w:p w14:paraId="CF000000">
            <w:pPr>
              <w:ind/>
              <w:jc w:val="center"/>
            </w:pPr>
            <w:r>
              <w:t>68</w:t>
            </w:r>
          </w:p>
        </w:tc>
        <w:tc>
          <w:tcPr>
            <w:tcW w:type="dxa" w:w="850"/>
          </w:tcPr>
          <w:p w14:paraId="D0000000">
            <w:pPr>
              <w:ind/>
              <w:jc w:val="center"/>
            </w:pPr>
            <w:r>
              <w:t>186</w:t>
            </w:r>
          </w:p>
        </w:tc>
        <w:tc>
          <w:tcPr>
            <w:tcW w:type="dxa" w:w="851"/>
          </w:tcPr>
          <w:p w14:paraId="D1000000">
            <w:pPr>
              <w:ind/>
              <w:jc w:val="center"/>
            </w:pPr>
            <w:r>
              <w:t>68</w:t>
            </w:r>
          </w:p>
        </w:tc>
        <w:tc>
          <w:tcPr>
            <w:tcW w:type="dxa" w:w="816"/>
          </w:tcPr>
          <w:p w14:paraId="D2000000">
            <w:pPr>
              <w:ind/>
              <w:jc w:val="center"/>
            </w:pPr>
            <w:r>
              <w:t>57</w:t>
            </w:r>
          </w:p>
        </w:tc>
        <w:tc>
          <w:tcPr>
            <w:tcW w:type="dxa" w:w="816"/>
          </w:tcPr>
          <w:p w14:paraId="D3000000">
            <w:pPr>
              <w:ind/>
              <w:jc w:val="center"/>
            </w:pPr>
            <w:r>
              <w:t>50</w:t>
            </w:r>
          </w:p>
        </w:tc>
        <w:tc>
          <w:tcPr>
            <w:tcW w:type="dxa" w:w="816"/>
          </w:tcPr>
          <w:p w14:paraId="D4000000">
            <w:pPr>
              <w:ind/>
              <w:jc w:val="center"/>
            </w:pPr>
            <w:r>
              <w:t>45</w:t>
            </w:r>
          </w:p>
        </w:tc>
      </w:tr>
      <w:tr>
        <w:tc>
          <w:tcPr>
            <w:tcW w:type="dxa" w:w="4219"/>
          </w:tcPr>
          <w:p w14:paraId="D5000000">
            <w:r>
              <w:t>в т.ч. по месту проживания</w:t>
            </w:r>
          </w:p>
        </w:tc>
        <w:tc>
          <w:tcPr>
            <w:tcW w:type="dxa" w:w="851"/>
          </w:tcPr>
          <w:p w14:paraId="D6000000">
            <w:pPr>
              <w:ind/>
              <w:jc w:val="center"/>
            </w:pPr>
          </w:p>
        </w:tc>
        <w:tc>
          <w:tcPr>
            <w:tcW w:type="dxa" w:w="850"/>
          </w:tcPr>
          <w:p w14:paraId="D7000000">
            <w:pPr>
              <w:ind/>
              <w:jc w:val="center"/>
            </w:pPr>
          </w:p>
        </w:tc>
        <w:tc>
          <w:tcPr>
            <w:tcW w:type="dxa" w:w="851"/>
          </w:tcPr>
          <w:p w14:paraId="D8000000">
            <w:pPr>
              <w:ind/>
              <w:jc w:val="center"/>
            </w:pPr>
          </w:p>
        </w:tc>
        <w:tc>
          <w:tcPr>
            <w:tcW w:type="dxa" w:w="816"/>
          </w:tcPr>
          <w:p w14:paraId="D9000000">
            <w:pPr>
              <w:ind/>
              <w:jc w:val="center"/>
            </w:pPr>
          </w:p>
        </w:tc>
        <w:tc>
          <w:tcPr>
            <w:tcW w:type="dxa" w:w="816"/>
          </w:tcPr>
          <w:p w14:paraId="DA000000">
            <w:pPr>
              <w:ind/>
              <w:jc w:val="center"/>
            </w:pPr>
          </w:p>
        </w:tc>
        <w:tc>
          <w:tcPr>
            <w:tcW w:type="dxa" w:w="816"/>
          </w:tcPr>
          <w:p w14:paraId="DB000000">
            <w:pPr>
              <w:ind/>
              <w:jc w:val="center"/>
            </w:pPr>
          </w:p>
        </w:tc>
      </w:tr>
      <w:tr>
        <w:tc>
          <w:tcPr>
            <w:tcW w:type="dxa" w:w="4219"/>
          </w:tcPr>
          <w:p w14:paraId="DC000000">
            <w:r>
              <w:t>в городской местности</w:t>
            </w:r>
          </w:p>
        </w:tc>
        <w:tc>
          <w:tcPr>
            <w:tcW w:type="dxa" w:w="851"/>
            <w:vAlign w:val="center"/>
          </w:tcPr>
          <w:p w14:paraId="DD000000">
            <w:pPr>
              <w:ind/>
              <w:jc w:val="center"/>
            </w:pPr>
            <w:r>
              <w:t>30</w:t>
            </w:r>
          </w:p>
        </w:tc>
        <w:tc>
          <w:tcPr>
            <w:tcW w:type="dxa" w:w="850"/>
            <w:vAlign w:val="center"/>
          </w:tcPr>
          <w:p w14:paraId="DE000000">
            <w:pPr>
              <w:ind/>
              <w:jc w:val="center"/>
            </w:pPr>
            <w:r>
              <w:t>117</w:t>
            </w:r>
          </w:p>
        </w:tc>
        <w:tc>
          <w:tcPr>
            <w:tcW w:type="dxa" w:w="851"/>
            <w:vAlign w:val="center"/>
          </w:tcPr>
          <w:p w14:paraId="DF000000">
            <w:pPr>
              <w:ind/>
              <w:jc w:val="center"/>
            </w:pPr>
            <w:r>
              <w:t>23</w:t>
            </w:r>
          </w:p>
        </w:tc>
        <w:tc>
          <w:tcPr>
            <w:tcW w:type="dxa" w:w="816"/>
            <w:vAlign w:val="center"/>
          </w:tcPr>
          <w:p w14:paraId="E0000000">
            <w:pPr>
              <w:ind/>
              <w:jc w:val="center"/>
            </w:pPr>
            <w:r>
              <w:t>50</w:t>
            </w:r>
          </w:p>
        </w:tc>
        <w:tc>
          <w:tcPr>
            <w:tcW w:type="dxa" w:w="816"/>
            <w:vAlign w:val="center"/>
          </w:tcPr>
          <w:p w14:paraId="E1000000">
            <w:pPr>
              <w:ind/>
              <w:jc w:val="center"/>
            </w:pPr>
            <w:r>
              <w:t>44</w:t>
            </w:r>
          </w:p>
        </w:tc>
        <w:tc>
          <w:tcPr>
            <w:tcW w:type="dxa" w:w="816"/>
            <w:vAlign w:val="center"/>
          </w:tcPr>
          <w:p w14:paraId="E2000000">
            <w:pPr>
              <w:ind/>
              <w:jc w:val="center"/>
            </w:pPr>
            <w:r>
              <w:t>40</w:t>
            </w:r>
          </w:p>
        </w:tc>
      </w:tr>
      <w:tr>
        <w:tc>
          <w:tcPr>
            <w:tcW w:type="dxa" w:w="4219"/>
          </w:tcPr>
          <w:p w14:paraId="E3000000">
            <w:r>
              <w:t>в сельской местности</w:t>
            </w:r>
          </w:p>
        </w:tc>
        <w:tc>
          <w:tcPr>
            <w:tcW w:type="dxa" w:w="851"/>
            <w:vAlign w:val="center"/>
          </w:tcPr>
          <w:p w14:paraId="E4000000">
            <w:pPr>
              <w:ind/>
              <w:jc w:val="center"/>
            </w:pPr>
            <w:r>
              <w:t>103</w:t>
            </w:r>
          </w:p>
        </w:tc>
        <w:tc>
          <w:tcPr>
            <w:tcW w:type="dxa" w:w="850"/>
            <w:vAlign w:val="center"/>
          </w:tcPr>
          <w:p w14:paraId="E5000000">
            <w:pPr>
              <w:ind/>
              <w:jc w:val="center"/>
            </w:pPr>
            <w:r>
              <w:t>309</w:t>
            </w:r>
          </w:p>
        </w:tc>
        <w:tc>
          <w:tcPr>
            <w:tcW w:type="dxa" w:w="851"/>
            <w:vAlign w:val="center"/>
          </w:tcPr>
          <w:p w14:paraId="E6000000">
            <w:pPr>
              <w:ind/>
              <w:jc w:val="center"/>
            </w:pPr>
            <w:r>
              <w:t>104</w:t>
            </w:r>
          </w:p>
        </w:tc>
        <w:tc>
          <w:tcPr>
            <w:tcW w:type="dxa" w:w="816"/>
            <w:vAlign w:val="center"/>
          </w:tcPr>
          <w:p w14:paraId="E7000000">
            <w:pPr>
              <w:ind/>
              <w:jc w:val="center"/>
            </w:pPr>
            <w:r>
              <w:t>70</w:t>
            </w:r>
          </w:p>
        </w:tc>
        <w:tc>
          <w:tcPr>
            <w:tcW w:type="dxa" w:w="816"/>
            <w:vAlign w:val="center"/>
          </w:tcPr>
          <w:p w14:paraId="E8000000">
            <w:pPr>
              <w:ind/>
              <w:jc w:val="center"/>
            </w:pPr>
            <w:r>
              <w:t>66</w:t>
            </w:r>
          </w:p>
        </w:tc>
        <w:tc>
          <w:tcPr>
            <w:tcW w:type="dxa" w:w="816"/>
            <w:vAlign w:val="center"/>
          </w:tcPr>
          <w:p w14:paraId="E9000000">
            <w:pPr>
              <w:ind/>
              <w:jc w:val="center"/>
            </w:pPr>
            <w:r>
              <w:t>60</w:t>
            </w:r>
          </w:p>
        </w:tc>
      </w:tr>
      <w:tr>
        <w:tc>
          <w:tcPr>
            <w:tcW w:type="dxa" w:w="4219"/>
          </w:tcPr>
          <w:p w14:paraId="EA000000">
            <w:r>
              <w:t>в т.ч. по возрасту</w:t>
            </w:r>
          </w:p>
        </w:tc>
        <w:tc>
          <w:tcPr>
            <w:tcW w:type="dxa" w:w="851"/>
            <w:vAlign w:val="center"/>
          </w:tcPr>
          <w:p w14:paraId="EB000000">
            <w:pPr>
              <w:ind/>
              <w:jc w:val="center"/>
            </w:pPr>
          </w:p>
        </w:tc>
        <w:tc>
          <w:tcPr>
            <w:tcW w:type="dxa" w:w="850"/>
            <w:vAlign w:val="center"/>
          </w:tcPr>
          <w:p w14:paraId="EC000000">
            <w:pPr>
              <w:ind/>
              <w:jc w:val="center"/>
            </w:pPr>
          </w:p>
        </w:tc>
        <w:tc>
          <w:tcPr>
            <w:tcW w:type="dxa" w:w="851"/>
            <w:vAlign w:val="center"/>
          </w:tcPr>
          <w:p w14:paraId="ED000000">
            <w:pPr>
              <w:ind/>
              <w:jc w:val="center"/>
            </w:pPr>
          </w:p>
        </w:tc>
        <w:tc>
          <w:tcPr>
            <w:tcW w:type="dxa" w:w="816"/>
            <w:vAlign w:val="center"/>
          </w:tcPr>
          <w:p w14:paraId="EE000000">
            <w:pPr>
              <w:ind/>
              <w:jc w:val="center"/>
            </w:pPr>
          </w:p>
        </w:tc>
        <w:tc>
          <w:tcPr>
            <w:tcW w:type="dxa" w:w="816"/>
            <w:vAlign w:val="center"/>
          </w:tcPr>
          <w:p w14:paraId="EF000000">
            <w:pPr>
              <w:ind/>
              <w:jc w:val="center"/>
            </w:pPr>
          </w:p>
        </w:tc>
        <w:tc>
          <w:tcPr>
            <w:tcW w:type="dxa" w:w="816"/>
            <w:vAlign w:val="center"/>
          </w:tcPr>
          <w:p w14:paraId="F0000000">
            <w:pPr>
              <w:ind/>
              <w:jc w:val="center"/>
            </w:pPr>
          </w:p>
        </w:tc>
      </w:tr>
      <w:tr>
        <w:tc>
          <w:tcPr>
            <w:tcW w:type="dxa" w:w="4219"/>
          </w:tcPr>
          <w:p w14:paraId="F1000000">
            <w:r>
              <w:t>в возрасте 16-29 лет</w:t>
            </w:r>
          </w:p>
        </w:tc>
        <w:tc>
          <w:tcPr>
            <w:tcW w:type="dxa" w:w="851"/>
            <w:vAlign w:val="center"/>
          </w:tcPr>
          <w:p w14:paraId="F2000000">
            <w:pPr>
              <w:ind/>
              <w:jc w:val="center"/>
            </w:pPr>
            <w:r>
              <w:t>29</w:t>
            </w:r>
          </w:p>
        </w:tc>
        <w:tc>
          <w:tcPr>
            <w:tcW w:type="dxa" w:w="850"/>
            <w:vAlign w:val="center"/>
          </w:tcPr>
          <w:p w14:paraId="F3000000">
            <w:pPr>
              <w:ind/>
              <w:jc w:val="center"/>
            </w:pPr>
            <w:r>
              <w:t>134</w:t>
            </w:r>
          </w:p>
        </w:tc>
        <w:tc>
          <w:tcPr>
            <w:tcW w:type="dxa" w:w="851"/>
            <w:vAlign w:val="center"/>
          </w:tcPr>
          <w:p w14:paraId="F4000000">
            <w:pPr>
              <w:ind/>
              <w:jc w:val="center"/>
            </w:pPr>
            <w:r>
              <w:t>33</w:t>
            </w:r>
          </w:p>
        </w:tc>
        <w:tc>
          <w:tcPr>
            <w:tcW w:type="dxa" w:w="816"/>
            <w:vAlign w:val="center"/>
          </w:tcPr>
          <w:p w14:paraId="F5000000">
            <w:pPr>
              <w:ind/>
              <w:jc w:val="center"/>
            </w:pPr>
            <w:r>
              <w:t>25</w:t>
            </w:r>
          </w:p>
        </w:tc>
        <w:tc>
          <w:tcPr>
            <w:tcW w:type="dxa" w:w="816"/>
            <w:vAlign w:val="center"/>
          </w:tcPr>
          <w:p w14:paraId="F6000000">
            <w:pPr>
              <w:ind/>
              <w:jc w:val="center"/>
            </w:pPr>
            <w:r>
              <w:t>22</w:t>
            </w:r>
          </w:p>
        </w:tc>
        <w:tc>
          <w:tcPr>
            <w:tcW w:type="dxa" w:w="816"/>
            <w:vAlign w:val="center"/>
          </w:tcPr>
          <w:p w14:paraId="F7000000">
            <w:pPr>
              <w:ind/>
              <w:jc w:val="center"/>
            </w:pPr>
            <w:r>
              <w:t>20</w:t>
            </w:r>
          </w:p>
        </w:tc>
      </w:tr>
      <w:tr>
        <w:tc>
          <w:tcPr>
            <w:tcW w:type="dxa" w:w="4219"/>
          </w:tcPr>
          <w:p w14:paraId="F8000000">
            <w:r>
              <w:t>в предпенсионном возрасте</w:t>
            </w:r>
          </w:p>
        </w:tc>
        <w:tc>
          <w:tcPr>
            <w:tcW w:type="dxa" w:w="851"/>
            <w:vAlign w:val="center"/>
          </w:tcPr>
          <w:p w14:paraId="F9000000">
            <w:pPr>
              <w:ind/>
              <w:jc w:val="center"/>
            </w:pPr>
            <w:r>
              <w:t>24</w:t>
            </w:r>
          </w:p>
        </w:tc>
        <w:tc>
          <w:tcPr>
            <w:tcW w:type="dxa" w:w="850"/>
            <w:vAlign w:val="center"/>
          </w:tcPr>
          <w:p w14:paraId="FA000000">
            <w:pPr>
              <w:ind/>
              <w:jc w:val="center"/>
            </w:pPr>
            <w:r>
              <w:t>31</w:t>
            </w:r>
          </w:p>
        </w:tc>
        <w:tc>
          <w:tcPr>
            <w:tcW w:type="dxa" w:w="851"/>
            <w:vAlign w:val="center"/>
          </w:tcPr>
          <w:p w14:paraId="FB000000">
            <w:pPr>
              <w:ind/>
              <w:jc w:val="center"/>
            </w:pPr>
            <w:r>
              <w:t>18</w:t>
            </w:r>
          </w:p>
        </w:tc>
        <w:tc>
          <w:tcPr>
            <w:tcW w:type="dxa" w:w="816"/>
            <w:vAlign w:val="center"/>
          </w:tcPr>
          <w:p w14:paraId="FC000000">
            <w:pPr>
              <w:ind/>
              <w:jc w:val="center"/>
            </w:pPr>
            <w:r>
              <w:t>23</w:t>
            </w:r>
          </w:p>
        </w:tc>
        <w:tc>
          <w:tcPr>
            <w:tcW w:type="dxa" w:w="816"/>
            <w:vAlign w:val="center"/>
          </w:tcPr>
          <w:p w14:paraId="FD000000">
            <w:pPr>
              <w:ind/>
              <w:jc w:val="center"/>
            </w:pPr>
            <w:r>
              <w:t>20</w:t>
            </w:r>
          </w:p>
        </w:tc>
        <w:tc>
          <w:tcPr>
            <w:tcW w:type="dxa" w:w="816"/>
            <w:vAlign w:val="center"/>
          </w:tcPr>
          <w:p w14:paraId="FE000000">
            <w:pPr>
              <w:ind/>
              <w:jc w:val="center"/>
            </w:pPr>
            <w:r>
              <w:t>18</w:t>
            </w:r>
          </w:p>
        </w:tc>
      </w:tr>
      <w:tr>
        <w:tc>
          <w:tcPr>
            <w:tcW w:type="dxa" w:w="4219"/>
          </w:tcPr>
          <w:p w14:paraId="FF000000">
            <w:r>
              <w:t>в других возрастах</w:t>
            </w:r>
          </w:p>
        </w:tc>
        <w:tc>
          <w:tcPr>
            <w:tcW w:type="dxa" w:w="851"/>
            <w:vAlign w:val="center"/>
          </w:tcPr>
          <w:p w14:paraId="00010000">
            <w:pPr>
              <w:ind/>
              <w:jc w:val="center"/>
            </w:pPr>
            <w:r>
              <w:t>80</w:t>
            </w:r>
          </w:p>
        </w:tc>
        <w:tc>
          <w:tcPr>
            <w:tcW w:type="dxa" w:w="850"/>
            <w:vAlign w:val="center"/>
          </w:tcPr>
          <w:p w14:paraId="01010000">
            <w:pPr>
              <w:ind/>
              <w:jc w:val="center"/>
            </w:pPr>
            <w:r>
              <w:t>261</w:t>
            </w:r>
          </w:p>
        </w:tc>
        <w:tc>
          <w:tcPr>
            <w:tcW w:type="dxa" w:w="851"/>
            <w:vAlign w:val="center"/>
          </w:tcPr>
          <w:p w14:paraId="02010000">
            <w:pPr>
              <w:ind/>
              <w:jc w:val="center"/>
            </w:pPr>
            <w:r>
              <w:t>76</w:t>
            </w:r>
          </w:p>
        </w:tc>
        <w:tc>
          <w:tcPr>
            <w:tcW w:type="dxa" w:w="816"/>
            <w:vAlign w:val="center"/>
          </w:tcPr>
          <w:p w14:paraId="03010000">
            <w:pPr>
              <w:ind/>
              <w:jc w:val="center"/>
            </w:pPr>
            <w:r>
              <w:t>72</w:t>
            </w:r>
          </w:p>
        </w:tc>
        <w:tc>
          <w:tcPr>
            <w:tcW w:type="dxa" w:w="816"/>
            <w:vAlign w:val="center"/>
          </w:tcPr>
          <w:p w14:paraId="04010000">
            <w:pPr>
              <w:ind/>
              <w:jc w:val="center"/>
            </w:pPr>
            <w:r>
              <w:t>68</w:t>
            </w:r>
          </w:p>
        </w:tc>
        <w:tc>
          <w:tcPr>
            <w:tcW w:type="dxa" w:w="816"/>
            <w:vAlign w:val="center"/>
          </w:tcPr>
          <w:p w14:paraId="05010000">
            <w:pPr>
              <w:ind/>
              <w:jc w:val="center"/>
            </w:pPr>
            <w:r>
              <w:t>6</w:t>
            </w:r>
            <w:r>
              <w:t>2</w:t>
            </w:r>
          </w:p>
        </w:tc>
      </w:tr>
      <w:tr>
        <w:tc>
          <w:tcPr>
            <w:tcW w:type="dxa" w:w="4219"/>
          </w:tcPr>
          <w:p w14:paraId="06010000">
            <w:r>
              <w:t>в т.ч. по образованию</w:t>
            </w:r>
          </w:p>
        </w:tc>
        <w:tc>
          <w:tcPr>
            <w:tcW w:type="dxa" w:w="851"/>
            <w:vAlign w:val="center"/>
          </w:tcPr>
          <w:p w14:paraId="07010000">
            <w:pPr>
              <w:ind/>
              <w:jc w:val="center"/>
            </w:pPr>
          </w:p>
        </w:tc>
        <w:tc>
          <w:tcPr>
            <w:tcW w:type="dxa" w:w="850"/>
            <w:vAlign w:val="center"/>
          </w:tcPr>
          <w:p w14:paraId="08010000">
            <w:pPr>
              <w:ind/>
              <w:jc w:val="center"/>
            </w:pPr>
          </w:p>
        </w:tc>
        <w:tc>
          <w:tcPr>
            <w:tcW w:type="dxa" w:w="851"/>
            <w:vAlign w:val="center"/>
          </w:tcPr>
          <w:p w14:paraId="09010000">
            <w:pPr>
              <w:ind/>
              <w:jc w:val="center"/>
            </w:pPr>
          </w:p>
        </w:tc>
        <w:tc>
          <w:tcPr>
            <w:tcW w:type="dxa" w:w="816"/>
            <w:vAlign w:val="center"/>
          </w:tcPr>
          <w:p w14:paraId="0A010000">
            <w:pPr>
              <w:ind/>
              <w:jc w:val="center"/>
            </w:pPr>
          </w:p>
        </w:tc>
        <w:tc>
          <w:tcPr>
            <w:tcW w:type="dxa" w:w="816"/>
            <w:vAlign w:val="center"/>
          </w:tcPr>
          <w:p w14:paraId="0B010000">
            <w:pPr>
              <w:ind/>
              <w:jc w:val="center"/>
            </w:pPr>
          </w:p>
        </w:tc>
        <w:tc>
          <w:tcPr>
            <w:tcW w:type="dxa" w:w="816"/>
            <w:vAlign w:val="center"/>
          </w:tcPr>
          <w:p w14:paraId="0C010000">
            <w:pPr>
              <w:ind/>
              <w:jc w:val="center"/>
            </w:pPr>
          </w:p>
        </w:tc>
      </w:tr>
      <w:tr>
        <w:tc>
          <w:tcPr>
            <w:tcW w:type="dxa" w:w="4219"/>
          </w:tcPr>
          <w:p w14:paraId="0D010000">
            <w:r>
              <w:t>имеющих высшее и среднее профессионал</w:t>
            </w:r>
            <w:r>
              <w:t>ь</w:t>
            </w:r>
            <w:r>
              <w:t>ное обр</w:t>
            </w:r>
            <w:r>
              <w:t>а</w:t>
            </w:r>
            <w:r>
              <w:t>зование</w:t>
            </w:r>
          </w:p>
        </w:tc>
        <w:tc>
          <w:tcPr>
            <w:tcW w:type="dxa" w:w="851"/>
            <w:vAlign w:val="center"/>
          </w:tcPr>
          <w:p w14:paraId="0E010000">
            <w:pPr>
              <w:ind/>
              <w:jc w:val="center"/>
            </w:pPr>
            <w:r>
              <w:t>83</w:t>
            </w:r>
          </w:p>
        </w:tc>
        <w:tc>
          <w:tcPr>
            <w:tcW w:type="dxa" w:w="850"/>
            <w:vAlign w:val="center"/>
          </w:tcPr>
          <w:p w14:paraId="0F010000">
            <w:pPr>
              <w:ind/>
              <w:jc w:val="center"/>
            </w:pPr>
            <w:r>
              <w:t>177</w:t>
            </w:r>
          </w:p>
        </w:tc>
        <w:tc>
          <w:tcPr>
            <w:tcW w:type="dxa" w:w="851"/>
            <w:vAlign w:val="center"/>
          </w:tcPr>
          <w:p w14:paraId="10010000">
            <w:pPr>
              <w:ind/>
              <w:jc w:val="center"/>
            </w:pPr>
            <w:r>
              <w:t>52</w:t>
            </w:r>
          </w:p>
        </w:tc>
        <w:tc>
          <w:tcPr>
            <w:tcW w:type="dxa" w:w="816"/>
            <w:vAlign w:val="center"/>
          </w:tcPr>
          <w:p w14:paraId="11010000">
            <w:pPr>
              <w:ind/>
              <w:jc w:val="center"/>
            </w:pPr>
            <w:r>
              <w:t>80</w:t>
            </w:r>
          </w:p>
        </w:tc>
        <w:tc>
          <w:tcPr>
            <w:tcW w:type="dxa" w:w="816"/>
            <w:vAlign w:val="center"/>
          </w:tcPr>
          <w:p w14:paraId="12010000">
            <w:pPr>
              <w:ind/>
              <w:jc w:val="center"/>
            </w:pPr>
            <w:r>
              <w:t>68</w:t>
            </w:r>
          </w:p>
        </w:tc>
        <w:tc>
          <w:tcPr>
            <w:tcW w:type="dxa" w:w="816"/>
            <w:vAlign w:val="center"/>
          </w:tcPr>
          <w:p w14:paraId="13010000">
            <w:pPr>
              <w:ind/>
              <w:jc w:val="center"/>
            </w:pPr>
            <w:r>
              <w:t>60</w:t>
            </w:r>
          </w:p>
        </w:tc>
      </w:tr>
      <w:tr>
        <w:tc>
          <w:tcPr>
            <w:tcW w:type="dxa" w:w="4219"/>
          </w:tcPr>
          <w:p w14:paraId="14010000">
            <w:pPr>
              <w:pStyle w:val="Style_11"/>
              <w:tabs>
                <w:tab w:leader="none" w:pos="4677" w:val="clear"/>
                <w:tab w:leader="none" w:pos="9355" w:val="clear"/>
              </w:tabs>
              <w:ind/>
            </w:pPr>
            <w:r>
              <w:t>начальное профессиональное и среднее общее образов</w:t>
            </w:r>
            <w:r>
              <w:t>а</w:t>
            </w:r>
            <w:r>
              <w:t>ние</w:t>
            </w:r>
          </w:p>
        </w:tc>
        <w:tc>
          <w:tcPr>
            <w:tcW w:type="dxa" w:w="851"/>
            <w:vAlign w:val="center"/>
          </w:tcPr>
          <w:p w14:paraId="15010000">
            <w:pPr>
              <w:ind/>
              <w:jc w:val="center"/>
            </w:pPr>
            <w:r>
              <w:t>49</w:t>
            </w:r>
          </w:p>
        </w:tc>
        <w:tc>
          <w:tcPr>
            <w:tcW w:type="dxa" w:w="850"/>
            <w:vAlign w:val="center"/>
          </w:tcPr>
          <w:p w14:paraId="16010000">
            <w:pPr>
              <w:ind/>
              <w:jc w:val="center"/>
            </w:pPr>
            <w:r>
              <w:t>247</w:t>
            </w:r>
          </w:p>
        </w:tc>
        <w:tc>
          <w:tcPr>
            <w:tcW w:type="dxa" w:w="851"/>
            <w:vAlign w:val="center"/>
          </w:tcPr>
          <w:p w14:paraId="17010000">
            <w:pPr>
              <w:ind/>
              <w:jc w:val="center"/>
            </w:pPr>
            <w:r>
              <w:t>75</w:t>
            </w:r>
          </w:p>
        </w:tc>
        <w:tc>
          <w:tcPr>
            <w:tcW w:type="dxa" w:w="816"/>
            <w:vAlign w:val="center"/>
          </w:tcPr>
          <w:p w14:paraId="18010000">
            <w:pPr>
              <w:ind/>
              <w:jc w:val="center"/>
            </w:pPr>
            <w:r>
              <w:t>40</w:t>
            </w:r>
          </w:p>
        </w:tc>
        <w:tc>
          <w:tcPr>
            <w:tcW w:type="dxa" w:w="816"/>
            <w:vAlign w:val="center"/>
          </w:tcPr>
          <w:p w14:paraId="19010000">
            <w:pPr>
              <w:ind/>
              <w:jc w:val="center"/>
            </w:pPr>
            <w:r>
              <w:t>42</w:t>
            </w:r>
          </w:p>
        </w:tc>
        <w:tc>
          <w:tcPr>
            <w:tcW w:type="dxa" w:w="816"/>
            <w:vAlign w:val="center"/>
          </w:tcPr>
          <w:p w14:paraId="1A010000">
            <w:pPr>
              <w:ind/>
              <w:jc w:val="center"/>
            </w:pPr>
            <w:r>
              <w:t>40</w:t>
            </w:r>
          </w:p>
        </w:tc>
      </w:tr>
      <w:tr>
        <w:tc>
          <w:tcPr>
            <w:tcW w:type="dxa" w:w="4219"/>
          </w:tcPr>
          <w:p w14:paraId="1B010000">
            <w:r>
              <w:t>не имеющих полного среднего образов</w:t>
            </w:r>
            <w:r>
              <w:t>а</w:t>
            </w:r>
            <w:r>
              <w:t>ния</w:t>
            </w:r>
          </w:p>
        </w:tc>
        <w:tc>
          <w:tcPr>
            <w:tcW w:type="dxa" w:w="851"/>
            <w:vAlign w:val="center"/>
          </w:tcPr>
          <w:p w14:paraId="1C010000">
            <w:pPr>
              <w:ind/>
              <w:jc w:val="center"/>
            </w:pPr>
            <w:r>
              <w:t>1</w:t>
            </w:r>
          </w:p>
        </w:tc>
        <w:tc>
          <w:tcPr>
            <w:tcW w:type="dxa" w:w="850"/>
            <w:vAlign w:val="center"/>
          </w:tcPr>
          <w:p w14:paraId="1D010000">
            <w:pPr>
              <w:ind/>
              <w:jc w:val="center"/>
            </w:pPr>
            <w:r>
              <w:t>2</w:t>
            </w:r>
          </w:p>
        </w:tc>
        <w:tc>
          <w:tcPr>
            <w:tcW w:type="dxa" w:w="851"/>
            <w:vAlign w:val="center"/>
          </w:tcPr>
          <w:p w14:paraId="1E010000">
            <w:pPr>
              <w:ind/>
              <w:jc w:val="center"/>
            </w:pPr>
            <w:r>
              <w:t>0</w:t>
            </w:r>
          </w:p>
        </w:tc>
        <w:tc>
          <w:tcPr>
            <w:tcW w:type="dxa" w:w="816"/>
            <w:vAlign w:val="center"/>
          </w:tcPr>
          <w:p w14:paraId="1F010000">
            <w:pPr>
              <w:ind/>
              <w:jc w:val="center"/>
            </w:pPr>
            <w:r>
              <w:t>0</w:t>
            </w:r>
          </w:p>
        </w:tc>
        <w:tc>
          <w:tcPr>
            <w:tcW w:type="dxa" w:w="816"/>
            <w:vAlign w:val="center"/>
          </w:tcPr>
          <w:p w14:paraId="20010000">
            <w:pPr>
              <w:ind/>
              <w:jc w:val="center"/>
            </w:pPr>
            <w:r>
              <w:t>0</w:t>
            </w:r>
          </w:p>
        </w:tc>
        <w:tc>
          <w:tcPr>
            <w:tcW w:type="dxa" w:w="816"/>
            <w:vAlign w:val="center"/>
          </w:tcPr>
          <w:p w14:paraId="2101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4219"/>
          </w:tcPr>
          <w:p w14:paraId="22010000">
            <w:r>
              <w:t>в т.ч. по причине незанят</w:t>
            </w:r>
            <w:r>
              <w:t>о</w:t>
            </w:r>
            <w:r>
              <w:t>сти</w:t>
            </w:r>
          </w:p>
          <w:p w14:paraId="23010000">
            <w:pPr>
              <w:pStyle w:val="Style_11"/>
              <w:tabs>
                <w:tab w:leader="none" w:pos="4677" w:val="clear"/>
                <w:tab w:leader="none" w:pos="9355" w:val="clear"/>
              </w:tabs>
              <w:ind w:right="-108"/>
            </w:pPr>
            <w:r>
              <w:t>уволившихся из организаций по сокращ</w:t>
            </w:r>
            <w:r>
              <w:t>е</w:t>
            </w:r>
            <w:r>
              <w:t>нию штатов, ликвид</w:t>
            </w:r>
            <w:r>
              <w:t>а</w:t>
            </w:r>
            <w:r>
              <w:t>ции</w:t>
            </w:r>
          </w:p>
        </w:tc>
        <w:tc>
          <w:tcPr>
            <w:tcW w:type="dxa" w:w="851"/>
            <w:vAlign w:val="center"/>
          </w:tcPr>
          <w:p w14:paraId="24010000">
            <w:pPr>
              <w:ind/>
              <w:jc w:val="center"/>
            </w:pPr>
            <w:r>
              <w:t>12</w:t>
            </w:r>
          </w:p>
        </w:tc>
        <w:tc>
          <w:tcPr>
            <w:tcW w:type="dxa" w:w="850"/>
            <w:vAlign w:val="center"/>
          </w:tcPr>
          <w:p w14:paraId="25010000">
            <w:pPr>
              <w:ind/>
              <w:jc w:val="center"/>
            </w:pPr>
            <w:r>
              <w:t>8</w:t>
            </w:r>
          </w:p>
        </w:tc>
        <w:tc>
          <w:tcPr>
            <w:tcW w:type="dxa" w:w="851"/>
            <w:vAlign w:val="center"/>
          </w:tcPr>
          <w:p w14:paraId="26010000">
            <w:pPr>
              <w:ind/>
              <w:jc w:val="center"/>
            </w:pPr>
            <w:r>
              <w:t>5</w:t>
            </w:r>
          </w:p>
        </w:tc>
        <w:tc>
          <w:tcPr>
            <w:tcW w:type="dxa" w:w="816"/>
            <w:vAlign w:val="center"/>
          </w:tcPr>
          <w:p w14:paraId="27010000">
            <w:pPr>
              <w:ind/>
              <w:jc w:val="center"/>
            </w:pPr>
            <w:r>
              <w:t>20</w:t>
            </w:r>
          </w:p>
        </w:tc>
        <w:tc>
          <w:tcPr>
            <w:tcW w:type="dxa" w:w="816"/>
            <w:vAlign w:val="center"/>
          </w:tcPr>
          <w:p w14:paraId="28010000">
            <w:pPr>
              <w:ind/>
              <w:jc w:val="center"/>
            </w:pPr>
            <w:r>
              <w:t>18</w:t>
            </w:r>
          </w:p>
        </w:tc>
        <w:tc>
          <w:tcPr>
            <w:tcW w:type="dxa" w:w="816"/>
            <w:vAlign w:val="center"/>
          </w:tcPr>
          <w:p w14:paraId="29010000">
            <w:pPr>
              <w:ind/>
              <w:jc w:val="center"/>
            </w:pPr>
            <w:r>
              <w:t>10</w:t>
            </w:r>
          </w:p>
        </w:tc>
      </w:tr>
      <w:tr>
        <w:tc>
          <w:tcPr>
            <w:tcW w:type="dxa" w:w="4219"/>
          </w:tcPr>
          <w:p w14:paraId="2A010000">
            <w:r>
              <w:t>уволившихся по собственному жел</w:t>
            </w:r>
            <w:r>
              <w:t>а</w:t>
            </w:r>
            <w:r>
              <w:t>нию</w:t>
            </w:r>
          </w:p>
        </w:tc>
        <w:tc>
          <w:tcPr>
            <w:tcW w:type="dxa" w:w="851"/>
            <w:vAlign w:val="center"/>
          </w:tcPr>
          <w:p w14:paraId="2B010000">
            <w:pPr>
              <w:ind/>
              <w:jc w:val="center"/>
            </w:pPr>
            <w:r>
              <w:t>108</w:t>
            </w:r>
          </w:p>
        </w:tc>
        <w:tc>
          <w:tcPr>
            <w:tcW w:type="dxa" w:w="850"/>
            <w:vAlign w:val="center"/>
          </w:tcPr>
          <w:p w14:paraId="2C010000">
            <w:pPr>
              <w:ind/>
              <w:jc w:val="center"/>
            </w:pPr>
            <w:r>
              <w:t>399</w:t>
            </w:r>
          </w:p>
        </w:tc>
        <w:tc>
          <w:tcPr>
            <w:tcW w:type="dxa" w:w="851"/>
            <w:vAlign w:val="center"/>
          </w:tcPr>
          <w:p w14:paraId="2D010000">
            <w:pPr>
              <w:ind/>
              <w:jc w:val="center"/>
            </w:pPr>
            <w:r>
              <w:t>110</w:t>
            </w:r>
          </w:p>
        </w:tc>
        <w:tc>
          <w:tcPr>
            <w:tcW w:type="dxa" w:w="816"/>
            <w:vAlign w:val="center"/>
          </w:tcPr>
          <w:p w14:paraId="2E010000">
            <w:pPr>
              <w:ind/>
              <w:jc w:val="center"/>
            </w:pPr>
            <w:r>
              <w:t>85</w:t>
            </w:r>
          </w:p>
        </w:tc>
        <w:tc>
          <w:tcPr>
            <w:tcW w:type="dxa" w:w="816"/>
            <w:vAlign w:val="center"/>
          </w:tcPr>
          <w:p w14:paraId="2F010000">
            <w:pPr>
              <w:ind/>
              <w:jc w:val="center"/>
            </w:pPr>
            <w:r>
              <w:t>80</w:t>
            </w:r>
          </w:p>
        </w:tc>
        <w:tc>
          <w:tcPr>
            <w:tcW w:type="dxa" w:w="816"/>
            <w:vAlign w:val="center"/>
          </w:tcPr>
          <w:p w14:paraId="30010000">
            <w:pPr>
              <w:ind/>
              <w:jc w:val="center"/>
            </w:pPr>
            <w:r>
              <w:t>78</w:t>
            </w:r>
          </w:p>
        </w:tc>
      </w:tr>
      <w:tr>
        <w:tc>
          <w:tcPr>
            <w:tcW w:type="dxa" w:w="4219"/>
          </w:tcPr>
          <w:p w14:paraId="31010000">
            <w:pPr>
              <w:ind w:right="-108"/>
            </w:pPr>
            <w:r>
              <w:t>выпускников учебных заведений, не имеющих опыта раб</w:t>
            </w:r>
            <w:r>
              <w:t>о</w:t>
            </w:r>
            <w:r>
              <w:t>ты</w:t>
            </w:r>
          </w:p>
        </w:tc>
        <w:tc>
          <w:tcPr>
            <w:tcW w:type="dxa" w:w="851"/>
            <w:vAlign w:val="center"/>
          </w:tcPr>
          <w:p w14:paraId="32010000">
            <w:pPr>
              <w:ind/>
              <w:jc w:val="center"/>
            </w:pPr>
            <w:r>
              <w:t>3</w:t>
            </w:r>
          </w:p>
        </w:tc>
        <w:tc>
          <w:tcPr>
            <w:tcW w:type="dxa" w:w="850"/>
            <w:vAlign w:val="center"/>
          </w:tcPr>
          <w:p w14:paraId="33010000">
            <w:pPr>
              <w:ind/>
              <w:jc w:val="center"/>
            </w:pPr>
            <w:r>
              <w:t>7</w:t>
            </w:r>
          </w:p>
        </w:tc>
        <w:tc>
          <w:tcPr>
            <w:tcW w:type="dxa" w:w="851"/>
            <w:vAlign w:val="center"/>
          </w:tcPr>
          <w:p w14:paraId="34010000">
            <w:pPr>
              <w:ind/>
              <w:jc w:val="center"/>
            </w:pPr>
            <w:r>
              <w:t>5</w:t>
            </w:r>
          </w:p>
        </w:tc>
        <w:tc>
          <w:tcPr>
            <w:tcW w:type="dxa" w:w="816"/>
            <w:vAlign w:val="center"/>
          </w:tcPr>
          <w:p w14:paraId="35010000">
            <w:pPr>
              <w:ind/>
              <w:jc w:val="center"/>
            </w:pPr>
            <w:r>
              <w:t>2</w:t>
            </w:r>
          </w:p>
        </w:tc>
        <w:tc>
          <w:tcPr>
            <w:tcW w:type="dxa" w:w="816"/>
            <w:vAlign w:val="center"/>
          </w:tcPr>
          <w:p w14:paraId="36010000">
            <w:pPr>
              <w:ind/>
              <w:jc w:val="center"/>
            </w:pPr>
            <w:r>
              <w:t>2</w:t>
            </w:r>
          </w:p>
        </w:tc>
        <w:tc>
          <w:tcPr>
            <w:tcW w:type="dxa" w:w="816"/>
            <w:vAlign w:val="center"/>
          </w:tcPr>
          <w:p w14:paraId="37010000">
            <w:pPr>
              <w:ind/>
              <w:jc w:val="center"/>
            </w:pPr>
            <w:r>
              <w:t>2</w:t>
            </w:r>
          </w:p>
        </w:tc>
      </w:tr>
      <w:tr>
        <w:tc>
          <w:tcPr>
            <w:tcW w:type="dxa" w:w="4219"/>
          </w:tcPr>
          <w:p w14:paraId="38010000">
            <w:r>
              <w:t>потерявших работу по другим прич</w:t>
            </w:r>
            <w:r>
              <w:t>и</w:t>
            </w:r>
            <w:r>
              <w:t>нам</w:t>
            </w:r>
          </w:p>
        </w:tc>
        <w:tc>
          <w:tcPr>
            <w:tcW w:type="dxa" w:w="851"/>
            <w:vAlign w:val="center"/>
          </w:tcPr>
          <w:p w14:paraId="39010000">
            <w:pPr>
              <w:ind/>
              <w:jc w:val="center"/>
            </w:pPr>
            <w:r>
              <w:t>10</w:t>
            </w:r>
          </w:p>
        </w:tc>
        <w:tc>
          <w:tcPr>
            <w:tcW w:type="dxa" w:w="850"/>
            <w:vAlign w:val="center"/>
          </w:tcPr>
          <w:p w14:paraId="3A010000">
            <w:pPr>
              <w:ind/>
              <w:jc w:val="center"/>
            </w:pPr>
            <w:r>
              <w:t>12</w:t>
            </w:r>
          </w:p>
        </w:tc>
        <w:tc>
          <w:tcPr>
            <w:tcW w:type="dxa" w:w="851"/>
            <w:vAlign w:val="center"/>
          </w:tcPr>
          <w:p w14:paraId="3B010000">
            <w:pPr>
              <w:ind/>
              <w:jc w:val="center"/>
            </w:pPr>
            <w:r>
              <w:t>7</w:t>
            </w:r>
          </w:p>
        </w:tc>
        <w:tc>
          <w:tcPr>
            <w:tcW w:type="dxa" w:w="816"/>
            <w:vAlign w:val="center"/>
          </w:tcPr>
          <w:p w14:paraId="3C010000">
            <w:pPr>
              <w:ind/>
              <w:jc w:val="center"/>
            </w:pPr>
            <w:r>
              <w:t>13</w:t>
            </w:r>
          </w:p>
        </w:tc>
        <w:tc>
          <w:tcPr>
            <w:tcW w:type="dxa" w:w="816"/>
            <w:vAlign w:val="center"/>
          </w:tcPr>
          <w:p w14:paraId="3D010000">
            <w:pPr>
              <w:ind/>
              <w:jc w:val="center"/>
            </w:pPr>
            <w:r>
              <w:t>10</w:t>
            </w:r>
          </w:p>
        </w:tc>
        <w:tc>
          <w:tcPr>
            <w:tcW w:type="dxa" w:w="816"/>
            <w:vAlign w:val="center"/>
          </w:tcPr>
          <w:p w14:paraId="3E010000">
            <w:pPr>
              <w:ind/>
              <w:jc w:val="center"/>
            </w:pPr>
            <w:r>
              <w:t>10</w:t>
            </w:r>
          </w:p>
        </w:tc>
      </w:tr>
      <w:tr>
        <w:tc>
          <w:tcPr>
            <w:tcW w:type="dxa" w:w="4219"/>
          </w:tcPr>
          <w:p w14:paraId="3F010000">
            <w:r>
              <w:t>в т.ч. по продолжительности поиска раб</w:t>
            </w:r>
            <w:r>
              <w:t>о</w:t>
            </w:r>
            <w:r>
              <w:t>ты</w:t>
            </w:r>
          </w:p>
          <w:p w14:paraId="40010000">
            <w:r>
              <w:t>ищут работу до 1 месяца</w:t>
            </w:r>
          </w:p>
        </w:tc>
        <w:tc>
          <w:tcPr>
            <w:tcW w:type="dxa" w:w="851"/>
            <w:vAlign w:val="center"/>
          </w:tcPr>
          <w:p w14:paraId="41010000">
            <w:pPr>
              <w:ind/>
              <w:jc w:val="center"/>
            </w:pPr>
            <w:r>
              <w:t>11</w:t>
            </w:r>
          </w:p>
        </w:tc>
        <w:tc>
          <w:tcPr>
            <w:tcW w:type="dxa" w:w="850"/>
            <w:vAlign w:val="center"/>
          </w:tcPr>
          <w:p w14:paraId="42010000">
            <w:pPr>
              <w:ind/>
              <w:jc w:val="center"/>
            </w:pPr>
            <w:r>
              <w:t>13</w:t>
            </w:r>
          </w:p>
        </w:tc>
        <w:tc>
          <w:tcPr>
            <w:tcW w:type="dxa" w:w="851"/>
            <w:vAlign w:val="center"/>
          </w:tcPr>
          <w:p w14:paraId="43010000">
            <w:pPr>
              <w:ind/>
              <w:jc w:val="center"/>
            </w:pPr>
            <w:r>
              <w:t>5</w:t>
            </w:r>
          </w:p>
        </w:tc>
        <w:tc>
          <w:tcPr>
            <w:tcW w:type="dxa" w:w="816"/>
            <w:vAlign w:val="center"/>
          </w:tcPr>
          <w:p w14:paraId="44010000">
            <w:pPr>
              <w:ind/>
              <w:jc w:val="center"/>
            </w:pPr>
            <w:r>
              <w:t>23</w:t>
            </w:r>
          </w:p>
        </w:tc>
        <w:tc>
          <w:tcPr>
            <w:tcW w:type="dxa" w:w="816"/>
            <w:vAlign w:val="center"/>
          </w:tcPr>
          <w:p w14:paraId="45010000">
            <w:pPr>
              <w:ind/>
              <w:jc w:val="center"/>
            </w:pPr>
            <w:r>
              <w:t>21</w:t>
            </w:r>
          </w:p>
        </w:tc>
        <w:tc>
          <w:tcPr>
            <w:tcW w:type="dxa" w:w="816"/>
            <w:vAlign w:val="center"/>
          </w:tcPr>
          <w:p w14:paraId="46010000">
            <w:pPr>
              <w:ind/>
              <w:jc w:val="center"/>
            </w:pPr>
            <w:r>
              <w:t>15</w:t>
            </w:r>
          </w:p>
        </w:tc>
      </w:tr>
      <w:tr>
        <w:tc>
          <w:tcPr>
            <w:tcW w:type="dxa" w:w="4219"/>
          </w:tcPr>
          <w:p w14:paraId="47010000">
            <w:r>
              <w:t>от 1 месяца до года</w:t>
            </w:r>
          </w:p>
        </w:tc>
        <w:tc>
          <w:tcPr>
            <w:tcW w:type="dxa" w:w="851"/>
            <w:vAlign w:val="center"/>
          </w:tcPr>
          <w:p w14:paraId="48010000">
            <w:pPr>
              <w:ind/>
              <w:jc w:val="center"/>
            </w:pPr>
            <w:r>
              <w:t>117</w:t>
            </w:r>
          </w:p>
        </w:tc>
        <w:tc>
          <w:tcPr>
            <w:tcW w:type="dxa" w:w="850"/>
            <w:vAlign w:val="center"/>
          </w:tcPr>
          <w:p w14:paraId="49010000">
            <w:pPr>
              <w:ind/>
              <w:jc w:val="center"/>
            </w:pPr>
            <w:r>
              <w:t>409</w:t>
            </w:r>
          </w:p>
        </w:tc>
        <w:tc>
          <w:tcPr>
            <w:tcW w:type="dxa" w:w="851"/>
            <w:vAlign w:val="center"/>
          </w:tcPr>
          <w:p w14:paraId="4A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816"/>
            <w:vAlign w:val="center"/>
          </w:tcPr>
          <w:p w14:paraId="4B010000">
            <w:pPr>
              <w:ind/>
              <w:jc w:val="center"/>
            </w:pPr>
            <w:r>
              <w:t>85</w:t>
            </w:r>
          </w:p>
        </w:tc>
        <w:tc>
          <w:tcPr>
            <w:tcW w:type="dxa" w:w="816"/>
            <w:vAlign w:val="center"/>
          </w:tcPr>
          <w:p w14:paraId="4C010000">
            <w:pPr>
              <w:ind/>
              <w:jc w:val="center"/>
            </w:pPr>
            <w:r>
              <w:t>79</w:t>
            </w:r>
          </w:p>
        </w:tc>
        <w:tc>
          <w:tcPr>
            <w:tcW w:type="dxa" w:w="816"/>
            <w:vAlign w:val="center"/>
          </w:tcPr>
          <w:p w14:paraId="4D010000">
            <w:pPr>
              <w:ind/>
              <w:jc w:val="center"/>
            </w:pPr>
            <w:r>
              <w:t>77</w:t>
            </w:r>
          </w:p>
        </w:tc>
      </w:tr>
      <w:tr>
        <w:tc>
          <w:tcPr>
            <w:tcW w:type="dxa" w:w="4219"/>
          </w:tcPr>
          <w:p w14:paraId="4E010000">
            <w:r>
              <w:t>более года (хроническая безр</w:t>
            </w:r>
            <w:r>
              <w:t>а</w:t>
            </w:r>
            <w:r>
              <w:t>ботица)</w:t>
            </w:r>
          </w:p>
        </w:tc>
        <w:tc>
          <w:tcPr>
            <w:tcW w:type="dxa" w:w="851"/>
            <w:vAlign w:val="center"/>
          </w:tcPr>
          <w:p w14:paraId="4F010000">
            <w:pPr>
              <w:ind/>
              <w:jc w:val="center"/>
            </w:pPr>
            <w:r>
              <w:t>5</w:t>
            </w:r>
          </w:p>
        </w:tc>
        <w:tc>
          <w:tcPr>
            <w:tcW w:type="dxa" w:w="850"/>
            <w:vAlign w:val="center"/>
          </w:tcPr>
          <w:p w14:paraId="50010000">
            <w:pPr>
              <w:ind/>
              <w:jc w:val="center"/>
            </w:pPr>
            <w:r>
              <w:t>4</w:t>
            </w:r>
          </w:p>
        </w:tc>
        <w:tc>
          <w:tcPr>
            <w:tcW w:type="dxa" w:w="851"/>
            <w:vAlign w:val="center"/>
          </w:tcPr>
          <w:p w14:paraId="51010000">
            <w:pPr>
              <w:ind/>
              <w:jc w:val="center"/>
            </w:pPr>
            <w:r>
              <w:t>2</w:t>
            </w:r>
          </w:p>
        </w:tc>
        <w:tc>
          <w:tcPr>
            <w:tcW w:type="dxa" w:w="816"/>
            <w:vAlign w:val="center"/>
          </w:tcPr>
          <w:p w14:paraId="52010000">
            <w:pPr>
              <w:ind/>
              <w:jc w:val="center"/>
            </w:pPr>
            <w:r>
              <w:t>12</w:t>
            </w:r>
          </w:p>
        </w:tc>
        <w:tc>
          <w:tcPr>
            <w:tcW w:type="dxa" w:w="816"/>
            <w:vAlign w:val="center"/>
          </w:tcPr>
          <w:p w14:paraId="53010000">
            <w:pPr>
              <w:ind/>
              <w:jc w:val="center"/>
            </w:pPr>
            <w:r>
              <w:t>10</w:t>
            </w:r>
          </w:p>
        </w:tc>
        <w:tc>
          <w:tcPr>
            <w:tcW w:type="dxa" w:w="816"/>
            <w:vAlign w:val="center"/>
          </w:tcPr>
          <w:p w14:paraId="54010000">
            <w:pPr>
              <w:ind/>
              <w:jc w:val="center"/>
            </w:pPr>
            <w:r>
              <w:t>8</w:t>
            </w:r>
          </w:p>
        </w:tc>
      </w:tr>
    </w:tbl>
    <w:p w14:paraId="55010000">
      <w:pPr>
        <w:ind/>
        <w:jc w:val="both"/>
      </w:pPr>
    </w:p>
    <w:p w14:paraId="56010000">
      <w:pPr>
        <w:ind w:firstLine="709" w:left="0"/>
        <w:jc w:val="both"/>
        <w:rPr>
          <w:sz w:val="24"/>
        </w:rPr>
      </w:pPr>
      <w:r>
        <w:rPr>
          <w:sz w:val="24"/>
        </w:rPr>
        <w:t>Анализ рынка труда Суджанского района позволил выявить как негативные, так и положительные факторы, влияющие на ситуацию на рынке тр</w:t>
      </w:r>
      <w:r>
        <w:rPr>
          <w:sz w:val="24"/>
        </w:rPr>
        <w:t>у</w:t>
      </w:r>
      <w:r>
        <w:rPr>
          <w:sz w:val="24"/>
        </w:rPr>
        <w:t>да района.</w:t>
      </w:r>
    </w:p>
    <w:p w14:paraId="57010000">
      <w:pPr>
        <w:pStyle w:val="Style_7"/>
        <w:ind w:firstLine="709" w:left="0"/>
        <w:rPr>
          <w:sz w:val="24"/>
        </w:rPr>
      </w:pPr>
      <w:r>
        <w:rPr>
          <w:sz w:val="24"/>
        </w:rPr>
        <w:t>Ожидается некоторое ухудшение демографической ситуации в районе, что будет способствовать сокращению как численности постоянного н</w:t>
      </w:r>
      <w:r>
        <w:rPr>
          <w:sz w:val="24"/>
        </w:rPr>
        <w:t>а</w:t>
      </w:r>
      <w:r>
        <w:rPr>
          <w:sz w:val="24"/>
        </w:rPr>
        <w:t xml:space="preserve">селения до </w:t>
      </w:r>
      <w:r>
        <w:rPr>
          <w:sz w:val="24"/>
        </w:rPr>
        <w:t>2</w:t>
      </w:r>
      <w:r>
        <w:rPr>
          <w:sz w:val="24"/>
        </w:rPr>
        <w:t>5500</w:t>
      </w:r>
      <w:r>
        <w:rPr>
          <w:sz w:val="24"/>
        </w:rPr>
        <w:t xml:space="preserve"> человек, так и численности трудовых ресурсов, которая к 20</w:t>
      </w:r>
      <w:r>
        <w:rPr>
          <w:sz w:val="24"/>
        </w:rPr>
        <w:t>24</w:t>
      </w:r>
      <w:r>
        <w:rPr>
          <w:sz w:val="24"/>
        </w:rPr>
        <w:t xml:space="preserve"> году сост</w:t>
      </w:r>
      <w:r>
        <w:rPr>
          <w:sz w:val="24"/>
        </w:rPr>
        <w:t>а</w:t>
      </w:r>
      <w:r>
        <w:rPr>
          <w:sz w:val="24"/>
        </w:rPr>
        <w:t xml:space="preserve">вит </w:t>
      </w:r>
      <w:r>
        <w:rPr>
          <w:sz w:val="24"/>
        </w:rPr>
        <w:t>12500</w:t>
      </w:r>
      <w:r>
        <w:rPr>
          <w:sz w:val="24"/>
        </w:rPr>
        <w:t xml:space="preserve"> человек. </w:t>
      </w:r>
    </w:p>
    <w:p w14:paraId="58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Наряду с этим реализация программ развития отраслей экономики и социальной сферы, другие меры поддержки предприятий позволят создать более </w:t>
      </w:r>
      <w:r>
        <w:rPr>
          <w:sz w:val="24"/>
        </w:rPr>
        <w:t>2</w:t>
      </w:r>
      <w:r>
        <w:rPr>
          <w:sz w:val="24"/>
        </w:rPr>
        <w:t>0</w:t>
      </w:r>
      <w:r>
        <w:rPr>
          <w:sz w:val="24"/>
        </w:rPr>
        <w:t xml:space="preserve"> новых рабочих мест, отвечающих современным требованиям. Это будет способствовать сокращению дисбаланса между предложением рабочей силы и спросом на нее и сохранению усто</w:t>
      </w:r>
      <w:r>
        <w:rPr>
          <w:sz w:val="24"/>
        </w:rPr>
        <w:t>й</w:t>
      </w:r>
      <w:r>
        <w:rPr>
          <w:sz w:val="24"/>
        </w:rPr>
        <w:t>чивой с</w:t>
      </w:r>
      <w:r>
        <w:rPr>
          <w:sz w:val="24"/>
        </w:rPr>
        <w:t>и</w:t>
      </w:r>
      <w:r>
        <w:rPr>
          <w:sz w:val="24"/>
        </w:rPr>
        <w:t xml:space="preserve">туации на рынке труда. </w:t>
      </w:r>
    </w:p>
    <w:p w14:paraId="59010000">
      <w:pPr>
        <w:ind w:firstLine="709" w:left="0"/>
        <w:jc w:val="both"/>
        <w:rPr>
          <w:sz w:val="24"/>
        </w:rPr>
      </w:pPr>
      <w:r>
        <w:rPr>
          <w:sz w:val="24"/>
        </w:rPr>
        <w:t>Расширение профессионально-квалификационной структуры спроса приведет к снижению численности безработных граждан, зарегистрир</w:t>
      </w:r>
      <w:r>
        <w:rPr>
          <w:sz w:val="24"/>
        </w:rPr>
        <w:t>о</w:t>
      </w:r>
      <w:r>
        <w:rPr>
          <w:sz w:val="24"/>
        </w:rPr>
        <w:t>ванных в службе занятости,  к 20</w:t>
      </w:r>
      <w:r>
        <w:rPr>
          <w:sz w:val="24"/>
        </w:rPr>
        <w:t>24</w:t>
      </w:r>
      <w:r>
        <w:rPr>
          <w:sz w:val="24"/>
        </w:rPr>
        <w:t xml:space="preserve"> году до </w:t>
      </w:r>
      <w:r>
        <w:rPr>
          <w:sz w:val="24"/>
        </w:rPr>
        <w:t>100</w:t>
      </w:r>
      <w:r>
        <w:rPr>
          <w:sz w:val="24"/>
        </w:rPr>
        <w:t xml:space="preserve"> человек и к дальнейшему сокращению общей численности безр</w:t>
      </w:r>
      <w:r>
        <w:rPr>
          <w:sz w:val="24"/>
        </w:rPr>
        <w:t>а</w:t>
      </w:r>
      <w:r>
        <w:rPr>
          <w:sz w:val="24"/>
        </w:rPr>
        <w:t>ботных. Для улучшения функционирования рынка труда, повышения его гибкости, р</w:t>
      </w:r>
      <w:r>
        <w:rPr>
          <w:sz w:val="24"/>
        </w:rPr>
        <w:t>е</w:t>
      </w:r>
      <w:r>
        <w:rPr>
          <w:sz w:val="24"/>
        </w:rPr>
        <w:t>ализации гражданами возможности выбора профессиональной деятельности в соотве</w:t>
      </w:r>
      <w:r>
        <w:rPr>
          <w:sz w:val="24"/>
        </w:rPr>
        <w:t>т</w:t>
      </w:r>
      <w:r>
        <w:rPr>
          <w:sz w:val="24"/>
        </w:rPr>
        <w:t>ствии с их интересами и потребностями рынка особое внимание будет уделяться пр</w:t>
      </w:r>
      <w:r>
        <w:rPr>
          <w:sz w:val="24"/>
        </w:rPr>
        <w:t>о</w:t>
      </w:r>
      <w:r>
        <w:rPr>
          <w:sz w:val="24"/>
        </w:rPr>
        <w:t>фессиональной ориентации молодежи, учащихся, выпускников общеобразовател</w:t>
      </w:r>
      <w:r>
        <w:rPr>
          <w:sz w:val="24"/>
        </w:rPr>
        <w:t>ь</w:t>
      </w:r>
      <w:r>
        <w:rPr>
          <w:sz w:val="24"/>
        </w:rPr>
        <w:t>ных школ, безработных граждан.</w:t>
      </w:r>
    </w:p>
    <w:p w14:paraId="5A010000">
      <w:pPr>
        <w:pStyle w:val="Style_12"/>
        <w:spacing w:after="0" w:before="0"/>
        <w:ind w:firstLine="709" w:left="0"/>
        <w:jc w:val="both"/>
      </w:pPr>
      <w:r>
        <w:t>Планируется, что в течение предстоящих трех лет районный банк данных еж</w:t>
      </w:r>
      <w:r>
        <w:t>е</w:t>
      </w:r>
      <w:r>
        <w:t xml:space="preserve">годно будет пополняться </w:t>
      </w:r>
      <w:r>
        <w:t>на420</w:t>
      </w:r>
      <w:r>
        <w:t xml:space="preserve"> - </w:t>
      </w:r>
      <w:r>
        <w:t>45</w:t>
      </w:r>
      <w:r>
        <w:t>0 вакансий.</w:t>
      </w:r>
      <w:r>
        <w:t xml:space="preserve"> </w:t>
      </w:r>
    </w:p>
    <w:p w14:paraId="5B010000">
      <w:pPr>
        <w:pStyle w:val="Style_12"/>
        <w:spacing w:after="0" w:before="0"/>
        <w:ind w:firstLine="709" w:left="0"/>
        <w:jc w:val="both"/>
      </w:pPr>
      <w:r>
        <w:t>Одновременно предусматривается, что в районную службу занятости населения за этот период обратятся и будут зарегистрированы в качестве граждан, ищущих работу или желающих получить консультационные услуги по вопросам занятости, трудовых и социальных гара</w:t>
      </w:r>
      <w:r>
        <w:t>н</w:t>
      </w:r>
      <w:r>
        <w:t>тий, не менее 12</w:t>
      </w:r>
      <w:r>
        <w:t>00 человек.</w:t>
      </w:r>
    </w:p>
    <w:p w14:paraId="5C01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На основе анализа и прогноза социально-экономической сферы Суджанского района можно выделить ключевые проблемы в сфере занятости и на рынке тру</w:t>
      </w:r>
      <w:r>
        <w:rPr>
          <w:color w:val="000000"/>
          <w:sz w:val="24"/>
        </w:rPr>
        <w:t xml:space="preserve">да в 2022 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20</w:t>
      </w:r>
      <w:r>
        <w:rPr>
          <w:color w:val="000000"/>
          <w:sz w:val="24"/>
        </w:rPr>
        <w:t>24</w:t>
      </w:r>
      <w:r>
        <w:rPr>
          <w:color w:val="000000"/>
          <w:sz w:val="24"/>
        </w:rPr>
        <w:t xml:space="preserve"> годах:</w:t>
      </w:r>
    </w:p>
    <w:p w14:paraId="5D01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сохранение тенденции превышения предложения рабочей силы над спросом;</w:t>
      </w:r>
    </w:p>
    <w:p w14:paraId="5E01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высвобождение работников, которое не в полной мере будет компенсироваться спросом на рабочую силу с учетом ввода новых рабочих мест в отраслях экон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мики;</w:t>
      </w:r>
    </w:p>
    <w:p w14:paraId="5F010000">
      <w:pPr>
        <w:pStyle w:val="Style_13"/>
        <w:ind w:firstLine="709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- </w:t>
      </w:r>
      <w:r>
        <w:rPr>
          <w:b w:val="0"/>
          <w:color w:val="000000"/>
          <w:sz w:val="24"/>
        </w:rPr>
        <w:t>значительная дифференциация сельских и городских рынков труда по услов</w:t>
      </w:r>
      <w:r>
        <w:rPr>
          <w:b w:val="0"/>
          <w:color w:val="000000"/>
          <w:sz w:val="24"/>
        </w:rPr>
        <w:t>и</w:t>
      </w:r>
      <w:r>
        <w:rPr>
          <w:b w:val="0"/>
          <w:color w:val="000000"/>
          <w:sz w:val="24"/>
        </w:rPr>
        <w:t>ям обеспечения занятости и уровню безработицы;</w:t>
      </w:r>
    </w:p>
    <w:p w14:paraId="6001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недостаточные объемы профессионально-технической подготовки высококв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>лифицированных кадров на производстве, отсутствие опережающего обучения перс</w:t>
      </w:r>
      <w:r>
        <w:rPr>
          <w:color w:val="000000"/>
          <w:sz w:val="24"/>
        </w:rPr>
        <w:t>о</w:t>
      </w:r>
      <w:r>
        <w:rPr>
          <w:color w:val="000000"/>
          <w:sz w:val="24"/>
        </w:rPr>
        <w:t>нала;</w:t>
      </w:r>
    </w:p>
    <w:p w14:paraId="61010000">
      <w:pPr>
        <w:pStyle w:val="Style_13"/>
        <w:ind w:firstLine="709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- </w:t>
      </w:r>
      <w:r>
        <w:rPr>
          <w:b w:val="0"/>
          <w:color w:val="000000"/>
          <w:sz w:val="24"/>
        </w:rPr>
        <w:t>недостаточная  адаптированность системы образования к требованиям рынка труда в части учета перспектив спроса на рабочую силу в профессионально - квалиф</w:t>
      </w:r>
      <w:r>
        <w:rPr>
          <w:b w:val="0"/>
          <w:color w:val="000000"/>
          <w:sz w:val="24"/>
        </w:rPr>
        <w:t>и</w:t>
      </w:r>
      <w:r>
        <w:rPr>
          <w:b w:val="0"/>
          <w:color w:val="000000"/>
          <w:sz w:val="24"/>
        </w:rPr>
        <w:t xml:space="preserve">кационном разрезе; </w:t>
      </w:r>
    </w:p>
    <w:p w14:paraId="62010000">
      <w:pPr>
        <w:pStyle w:val="Style_13"/>
        <w:ind w:firstLine="709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- </w:t>
      </w:r>
      <w:r>
        <w:rPr>
          <w:b w:val="0"/>
          <w:color w:val="000000"/>
          <w:sz w:val="24"/>
        </w:rPr>
        <w:t>присутствие на рынке труда значительного контингента молодежи, имеющей низкий общеобразовательный уровень, что значительно осложняет проблему их труд</w:t>
      </w:r>
      <w:r>
        <w:rPr>
          <w:b w:val="0"/>
          <w:color w:val="000000"/>
          <w:sz w:val="24"/>
        </w:rPr>
        <w:t>о</w:t>
      </w:r>
      <w:r>
        <w:rPr>
          <w:b w:val="0"/>
          <w:color w:val="000000"/>
          <w:sz w:val="24"/>
        </w:rPr>
        <w:t>ус</w:t>
      </w:r>
      <w:r>
        <w:rPr>
          <w:b w:val="0"/>
          <w:color w:val="000000"/>
          <w:sz w:val="24"/>
        </w:rPr>
        <w:t>т</w:t>
      </w:r>
      <w:r>
        <w:rPr>
          <w:b w:val="0"/>
          <w:color w:val="000000"/>
          <w:sz w:val="24"/>
        </w:rPr>
        <w:t>ройства;</w:t>
      </w:r>
    </w:p>
    <w:p w14:paraId="63010000">
      <w:pPr>
        <w:pStyle w:val="Style_13"/>
        <w:ind w:firstLine="709"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- </w:t>
      </w:r>
      <w:r>
        <w:rPr>
          <w:b w:val="0"/>
          <w:color w:val="000000"/>
          <w:sz w:val="24"/>
        </w:rPr>
        <w:t>низкая конкурентоспособность ряда социально-демографических групп (мол</w:t>
      </w:r>
      <w:r>
        <w:rPr>
          <w:b w:val="0"/>
          <w:color w:val="000000"/>
          <w:sz w:val="24"/>
        </w:rPr>
        <w:t>о</w:t>
      </w:r>
      <w:r>
        <w:rPr>
          <w:b w:val="0"/>
          <w:color w:val="000000"/>
          <w:sz w:val="24"/>
        </w:rPr>
        <w:t>дежи без практического опыта работы, женщин, имеющих малолетних детей, инвал</w:t>
      </w:r>
      <w:r>
        <w:rPr>
          <w:b w:val="0"/>
          <w:color w:val="000000"/>
          <w:sz w:val="24"/>
        </w:rPr>
        <w:t>и</w:t>
      </w:r>
      <w:r>
        <w:rPr>
          <w:b w:val="0"/>
          <w:color w:val="000000"/>
          <w:sz w:val="24"/>
        </w:rPr>
        <w:t>дов и других), обусловленная ужесточением требований раб</w:t>
      </w:r>
      <w:r>
        <w:rPr>
          <w:b w:val="0"/>
          <w:color w:val="000000"/>
          <w:sz w:val="24"/>
        </w:rPr>
        <w:t>о</w:t>
      </w:r>
      <w:r>
        <w:rPr>
          <w:b w:val="0"/>
          <w:color w:val="000000"/>
          <w:sz w:val="24"/>
        </w:rPr>
        <w:t>тодателей к принимаемым на работу работникам;</w:t>
      </w:r>
    </w:p>
    <w:p w14:paraId="6401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>
        <w:rPr>
          <w:color w:val="000000"/>
          <w:sz w:val="24"/>
        </w:rPr>
        <w:t>увеличение среди обращающихся в поиске работы доли граждан, не прист</w:t>
      </w:r>
      <w:r>
        <w:rPr>
          <w:color w:val="000000"/>
          <w:sz w:val="24"/>
        </w:rPr>
        <w:t>у</w:t>
      </w:r>
      <w:r>
        <w:rPr>
          <w:color w:val="000000"/>
          <w:sz w:val="24"/>
        </w:rPr>
        <w:t>павших к трудовой деятельности или не имеющих профессии.</w:t>
      </w:r>
    </w:p>
    <w:p w14:paraId="65010000">
      <w:pPr>
        <w:pStyle w:val="Style_9"/>
        <w:ind w:firstLine="709" w:left="0"/>
        <w:jc w:val="both"/>
        <w:rPr>
          <w:sz w:val="24"/>
        </w:rPr>
      </w:pPr>
      <w:r>
        <w:rPr>
          <w:sz w:val="24"/>
        </w:rPr>
        <w:t>В этих условиях возрастает актуальность задачи государственного регулирования процессов, происходящих на  рынке труда.  Подобная задача не может быть эффективно решена без применения программно - целевого метода, позволяющего обеспечить системный и целостный подход к регулированию ситуации, складывающейся на рынке труда.</w:t>
      </w:r>
    </w:p>
    <w:p w14:paraId="66010000">
      <w:pPr>
        <w:pStyle w:val="Style_9"/>
        <w:ind w:firstLine="709" w:left="0"/>
        <w:jc w:val="both"/>
        <w:rPr>
          <w:sz w:val="24"/>
        </w:rPr>
      </w:pPr>
      <w:r>
        <w:rPr>
          <w:sz w:val="24"/>
        </w:rPr>
        <w:t xml:space="preserve">Система программных мероприятий, взаимоувязанных по срокам, исполнителям и финансовым ресурсам, позволит решить задачи, направленные на достижение поставленных целей, с учетом сложившихся в районе экономических условий. </w:t>
      </w:r>
      <w:r>
        <w:rPr>
          <w:color w:val="000000"/>
          <w:sz w:val="24"/>
        </w:rPr>
        <w:t>Настоящая Программа, являясь важнейшим инструментом реализации государственной политики занятости населения, позволит планомерно проводить работу в области обеспечения гарантий, предусмотренных законодательством Российской Федерации о занятости насел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ния</w:t>
      </w:r>
      <w:r>
        <w:rPr>
          <w:color w:val="FF0000"/>
          <w:sz w:val="24"/>
        </w:rPr>
        <w:t>.</w:t>
      </w:r>
    </w:p>
    <w:p w14:paraId="67010000">
      <w:pPr>
        <w:ind/>
        <w:jc w:val="center"/>
        <w:rPr>
          <w:b w:val="1"/>
          <w:sz w:val="24"/>
        </w:rPr>
      </w:pPr>
    </w:p>
    <w:p w14:paraId="68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Приоритеты муниципальной политики </w:t>
      </w:r>
    </w:p>
    <w:p w14:paraId="69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в сфере реализации Програ</w:t>
      </w:r>
      <w:r>
        <w:rPr>
          <w:b w:val="1"/>
          <w:sz w:val="24"/>
        </w:rPr>
        <w:t>м</w:t>
      </w:r>
      <w:r>
        <w:rPr>
          <w:b w:val="1"/>
          <w:sz w:val="24"/>
        </w:rPr>
        <w:t>мы</w:t>
      </w:r>
    </w:p>
    <w:p w14:paraId="6A010000">
      <w:pPr>
        <w:ind w:firstLine="709" w:left="0"/>
        <w:jc w:val="both"/>
        <w:rPr>
          <w:sz w:val="24"/>
        </w:rPr>
      </w:pPr>
    </w:p>
    <w:p w14:paraId="6B010000">
      <w:pPr>
        <w:ind w:firstLine="709" w:left="0"/>
        <w:jc w:val="both"/>
        <w:rPr>
          <w:sz w:val="24"/>
        </w:rPr>
      </w:pPr>
      <w:r>
        <w:rPr>
          <w:sz w:val="24"/>
        </w:rPr>
        <w:t>Приоритеты Государственной политики в сфере содействия занятости н</w:t>
      </w:r>
      <w:r>
        <w:rPr>
          <w:sz w:val="24"/>
        </w:rPr>
        <w:t>а</w:t>
      </w:r>
      <w:r>
        <w:rPr>
          <w:sz w:val="24"/>
        </w:rPr>
        <w:t>селения установленным следующими стратегическими документам</w:t>
      </w:r>
      <w:r>
        <w:rPr>
          <w:sz w:val="24"/>
        </w:rPr>
        <w:t>и и нормативно правовыми актами</w:t>
      </w:r>
      <w:r>
        <w:rPr>
          <w:sz w:val="24"/>
        </w:rPr>
        <w:t xml:space="preserve">: </w:t>
      </w:r>
    </w:p>
    <w:p w14:paraId="6C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Указ Президента РФ от 7 мая 2012 года № 597 « О мероприятиях по реализ</w:t>
      </w:r>
      <w:r>
        <w:rPr>
          <w:sz w:val="24"/>
        </w:rPr>
        <w:t>а</w:t>
      </w:r>
      <w:r>
        <w:rPr>
          <w:sz w:val="24"/>
        </w:rPr>
        <w:t>ции государственной социальной политики»;</w:t>
      </w:r>
    </w:p>
    <w:p w14:paraId="6D010000">
      <w:pPr>
        <w:ind w:firstLine="709" w:left="0"/>
        <w:jc w:val="both"/>
        <w:rPr>
          <w:sz w:val="24"/>
        </w:rPr>
      </w:pPr>
      <w:r>
        <w:rPr>
          <w:sz w:val="24"/>
        </w:rPr>
        <w:t>- Концепция долгосрочного социально-экономического развития РФ на период до 2020 года.утвержденная распоряжением Правительства РФ от 17 ноября 2008 года №1662-р;</w:t>
      </w:r>
    </w:p>
    <w:p w14:paraId="6E010000">
      <w:pPr>
        <w:ind w:firstLine="709" w:left="0"/>
        <w:jc w:val="both"/>
        <w:rPr>
          <w:sz w:val="24"/>
        </w:rPr>
      </w:pPr>
      <w:r>
        <w:rPr>
          <w:sz w:val="24"/>
        </w:rPr>
        <w:t>- Стратегия социально – экономического развития муниципального района «Суджанский район» Курской области до 2025 года, утвержденная Представительным Со</w:t>
      </w:r>
      <w:r>
        <w:rPr>
          <w:sz w:val="24"/>
        </w:rPr>
        <w:t>б</w:t>
      </w:r>
      <w:r>
        <w:rPr>
          <w:sz w:val="24"/>
        </w:rPr>
        <w:t>ранием Суджанского района Курской области от 19 декабря 2017 года № 324.</w:t>
      </w:r>
    </w:p>
    <w:p w14:paraId="6F010000">
      <w:pPr>
        <w:ind/>
        <w:jc w:val="center"/>
        <w:rPr>
          <w:rFonts w:ascii="Times New Roman CYR" w:hAnsi="Times New Roman CYR"/>
        </w:rPr>
      </w:pPr>
    </w:p>
    <w:p w14:paraId="70010000">
      <w:pPr>
        <w:tabs>
          <w:tab w:leader="none" w:pos="360" w:val="left"/>
        </w:tabs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Цели и задачи Программы</w:t>
      </w:r>
    </w:p>
    <w:p w14:paraId="71010000">
      <w:pPr>
        <w:ind w:firstLine="709" w:left="0"/>
        <w:jc w:val="both"/>
        <w:rPr>
          <w:sz w:val="24"/>
        </w:rPr>
      </w:pPr>
    </w:p>
    <w:p w14:paraId="72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Основными целями Программы являются: </w:t>
      </w:r>
    </w:p>
    <w:p w14:paraId="73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развитие рынка труда, повышение эффе</w:t>
      </w:r>
      <w:r>
        <w:rPr>
          <w:sz w:val="24"/>
        </w:rPr>
        <w:t>к</w:t>
      </w:r>
      <w:r>
        <w:rPr>
          <w:sz w:val="24"/>
        </w:rPr>
        <w:t>тивности занятости населения;</w:t>
      </w:r>
    </w:p>
    <w:p w14:paraId="74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оказание поддержки безработным гражданам.</w:t>
      </w:r>
    </w:p>
    <w:p w14:paraId="75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 Для достижения этих целей необходимо решение следующих з</w:t>
      </w:r>
      <w:r>
        <w:rPr>
          <w:sz w:val="24"/>
        </w:rPr>
        <w:t>а</w:t>
      </w:r>
      <w:r>
        <w:rPr>
          <w:sz w:val="24"/>
        </w:rPr>
        <w:t>дач:</w:t>
      </w:r>
    </w:p>
    <w:p w14:paraId="76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осуществление мер, направленных на реализацию государственной социально – экономической полит</w:t>
      </w:r>
      <w:r>
        <w:rPr>
          <w:sz w:val="24"/>
        </w:rPr>
        <w:t>и</w:t>
      </w:r>
      <w:r>
        <w:rPr>
          <w:sz w:val="24"/>
        </w:rPr>
        <w:t>ки, обеспечивающей право граждан на достойный труд;</w:t>
      </w:r>
    </w:p>
    <w:p w14:paraId="77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содействие гражданам в поиске подходящей работы;</w:t>
      </w:r>
    </w:p>
    <w:p w14:paraId="78010000">
      <w:pPr>
        <w:pStyle w:val="Style_7"/>
        <w:ind w:firstLine="709" w:left="0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поддержка предпринимательской инициативы безработных граждан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79010000">
      <w:pPr>
        <w:pStyle w:val="Style_7"/>
        <w:ind w:firstLine="709" w:left="0"/>
        <w:rPr>
          <w:sz w:val="24"/>
        </w:rPr>
      </w:pPr>
    </w:p>
    <w:p w14:paraId="7A010000">
      <w:pPr>
        <w:pStyle w:val="Style_7"/>
        <w:ind w:firstLine="709" w:left="0"/>
        <w:rPr>
          <w:sz w:val="24"/>
        </w:rPr>
      </w:pPr>
    </w:p>
    <w:p w14:paraId="7B010000">
      <w:pPr>
        <w:pStyle w:val="Style_7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Целевые индикаторы и показатели Программы</w:t>
      </w:r>
    </w:p>
    <w:p w14:paraId="7C010000">
      <w:pPr>
        <w:pStyle w:val="Style_7"/>
        <w:ind w:firstLine="709" w:left="0"/>
        <w:rPr>
          <w:sz w:val="24"/>
        </w:rPr>
      </w:pPr>
    </w:p>
    <w:p w14:paraId="7D010000">
      <w:pPr>
        <w:pStyle w:val="Style_7"/>
        <w:ind w:firstLine="709" w:left="0"/>
        <w:rPr>
          <w:sz w:val="24"/>
        </w:rPr>
      </w:pPr>
      <w:r>
        <w:rPr>
          <w:sz w:val="24"/>
        </w:rPr>
        <w:t>Выполнение поставленных целей и задач предполагается исполнением следу</w:t>
      </w:r>
      <w:r>
        <w:rPr>
          <w:sz w:val="24"/>
        </w:rPr>
        <w:t>ю</w:t>
      </w:r>
      <w:r>
        <w:rPr>
          <w:sz w:val="24"/>
        </w:rPr>
        <w:t>щих цел</w:t>
      </w:r>
      <w:r>
        <w:rPr>
          <w:sz w:val="24"/>
        </w:rPr>
        <w:t>евых показателей (</w:t>
      </w:r>
      <w:r>
        <w:rPr>
          <w:sz w:val="24"/>
        </w:rPr>
        <w:t>индикаторов):</w:t>
      </w:r>
    </w:p>
    <w:p w14:paraId="7E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количество граждан и работодателей, проинформированных о положении на рынке труда;</w:t>
      </w:r>
    </w:p>
    <w:p w14:paraId="7F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количество рабочих мест, созданных для организации общественных работ;</w:t>
      </w:r>
    </w:p>
    <w:p w14:paraId="80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оказание профориентационных услуг;</w:t>
      </w:r>
    </w:p>
    <w:p w14:paraId="81010000">
      <w:pPr>
        <w:pStyle w:val="Style_7"/>
        <w:ind w:firstLine="709" w:left="0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количество безработных граждан, получивших услугу по содействию самоз</w:t>
      </w:r>
      <w:r>
        <w:rPr>
          <w:sz w:val="24"/>
        </w:rPr>
        <w:t>а</w:t>
      </w:r>
      <w:r>
        <w:rPr>
          <w:sz w:val="24"/>
        </w:rPr>
        <w:t>нятости</w:t>
      </w:r>
      <w:r>
        <w:rPr>
          <w:sz w:val="24"/>
        </w:rPr>
        <w:t>. Приложение №1.</w:t>
      </w:r>
    </w:p>
    <w:p w14:paraId="82010000">
      <w:pPr>
        <w:pStyle w:val="Style_7"/>
        <w:ind w:firstLine="709" w:left="0"/>
        <w:rPr>
          <w:sz w:val="24"/>
        </w:rPr>
      </w:pPr>
      <w:r>
        <w:rPr>
          <w:sz w:val="24"/>
        </w:rPr>
        <w:t xml:space="preserve">                    </w:t>
      </w:r>
    </w:p>
    <w:p w14:paraId="83010000">
      <w:pPr>
        <w:pStyle w:val="Style_7"/>
        <w:ind w:firstLine="709" w:left="0"/>
        <w:rPr>
          <w:sz w:val="24"/>
        </w:rPr>
      </w:pPr>
    </w:p>
    <w:p w14:paraId="84010000">
      <w:pPr>
        <w:pStyle w:val="Style_7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Этапы и сроки реализации Программы</w:t>
      </w:r>
    </w:p>
    <w:p w14:paraId="85010000">
      <w:pPr>
        <w:pStyle w:val="Style_7"/>
        <w:ind w:firstLine="709" w:left="0"/>
        <w:rPr>
          <w:sz w:val="24"/>
        </w:rPr>
      </w:pPr>
    </w:p>
    <w:p w14:paraId="86010000">
      <w:pPr>
        <w:pStyle w:val="Style_7"/>
        <w:ind w:firstLine="709" w:left="0"/>
        <w:rPr>
          <w:sz w:val="24"/>
        </w:rPr>
      </w:pPr>
      <w:r>
        <w:rPr>
          <w:sz w:val="24"/>
        </w:rPr>
        <w:t>Срок реализации Программы – 3 года. Ее выполнение будет о</w:t>
      </w:r>
      <w:r>
        <w:rPr>
          <w:sz w:val="24"/>
        </w:rPr>
        <w:t>существляться в один этап за 2022</w:t>
      </w:r>
      <w:r>
        <w:rPr>
          <w:sz w:val="24"/>
        </w:rPr>
        <w:t xml:space="preserve"> – 20</w:t>
      </w:r>
      <w:r>
        <w:rPr>
          <w:sz w:val="24"/>
        </w:rPr>
        <w:t>24</w:t>
      </w:r>
      <w:r>
        <w:rPr>
          <w:sz w:val="24"/>
        </w:rPr>
        <w:t xml:space="preserve"> годы, что позволит обеспечить непрерывность решаемых з</w:t>
      </w:r>
      <w:r>
        <w:rPr>
          <w:sz w:val="24"/>
        </w:rPr>
        <w:t>а</w:t>
      </w:r>
      <w:r>
        <w:rPr>
          <w:sz w:val="24"/>
        </w:rPr>
        <w:t>дач.</w:t>
      </w:r>
    </w:p>
    <w:p w14:paraId="87010000">
      <w:pPr>
        <w:ind w:firstLine="709" w:left="0"/>
        <w:jc w:val="both"/>
        <w:rPr>
          <w:sz w:val="24"/>
        </w:rPr>
      </w:pPr>
      <w:r>
        <w:rPr>
          <w:sz w:val="24"/>
        </w:rPr>
        <w:t>Прогнозируемые значения целевых индикаторов и показателей, характеризу</w:t>
      </w:r>
      <w:r>
        <w:rPr>
          <w:sz w:val="24"/>
        </w:rPr>
        <w:t>ю</w:t>
      </w:r>
      <w:r>
        <w:rPr>
          <w:sz w:val="24"/>
        </w:rPr>
        <w:t>щих эффективность реализации Программы, приведены в приложении № 1 к насто</w:t>
      </w:r>
      <w:r>
        <w:rPr>
          <w:sz w:val="24"/>
        </w:rPr>
        <w:t>я</w:t>
      </w:r>
      <w:r>
        <w:rPr>
          <w:sz w:val="24"/>
        </w:rPr>
        <w:t>щей Программе в целом за период ее реализации с разбивкой по г</w:t>
      </w:r>
      <w:r>
        <w:rPr>
          <w:sz w:val="24"/>
        </w:rPr>
        <w:t>о</w:t>
      </w:r>
      <w:r>
        <w:rPr>
          <w:sz w:val="24"/>
        </w:rPr>
        <w:t>дам.</w:t>
      </w:r>
    </w:p>
    <w:p w14:paraId="88010000">
      <w:pPr>
        <w:ind w:firstLine="709" w:left="0"/>
        <w:jc w:val="both"/>
        <w:rPr>
          <w:sz w:val="24"/>
        </w:rPr>
      </w:pPr>
    </w:p>
    <w:p w14:paraId="89010000">
      <w:pPr>
        <w:pStyle w:val="Style_13"/>
        <w:tabs>
          <w:tab w:leader="none" w:pos="540" w:val="left"/>
        </w:tabs>
        <w:ind w:firstLine="709" w:left="0"/>
        <w:jc w:val="both"/>
        <w:rPr>
          <w:sz w:val="24"/>
        </w:rPr>
      </w:pPr>
      <w:r>
        <w:rPr>
          <w:b w:val="0"/>
          <w:sz w:val="24"/>
        </w:rPr>
        <w:t xml:space="preserve">        </w:t>
      </w:r>
      <w:r>
        <w:rPr>
          <w:sz w:val="24"/>
        </w:rPr>
        <w:t>Основные конечные результаты реализации Программы</w:t>
      </w:r>
    </w:p>
    <w:p w14:paraId="8A010000">
      <w:pPr>
        <w:pStyle w:val="Style_13"/>
        <w:tabs>
          <w:tab w:leader="none" w:pos="540" w:val="left"/>
        </w:tabs>
        <w:ind w:firstLine="709" w:left="0"/>
        <w:jc w:val="both"/>
        <w:rPr>
          <w:b w:val="0"/>
          <w:sz w:val="24"/>
        </w:rPr>
      </w:pPr>
    </w:p>
    <w:p w14:paraId="8B010000">
      <w:pPr>
        <w:pStyle w:val="Style_13"/>
        <w:tabs>
          <w:tab w:leader="none" w:pos="540" w:val="left"/>
        </w:tabs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Выстроенная в рамках Программы система целей и задач является четкой и с</w:t>
      </w:r>
      <w:r>
        <w:rPr>
          <w:b w:val="0"/>
          <w:sz w:val="24"/>
        </w:rPr>
        <w:t>о</w:t>
      </w:r>
      <w:r>
        <w:rPr>
          <w:b w:val="0"/>
          <w:sz w:val="24"/>
        </w:rPr>
        <w:t>гласованной структурой, посредствам которой прогнозируется достижение конечных р</w:t>
      </w:r>
      <w:r>
        <w:rPr>
          <w:b w:val="0"/>
          <w:sz w:val="24"/>
        </w:rPr>
        <w:t>е</w:t>
      </w:r>
      <w:r>
        <w:rPr>
          <w:b w:val="0"/>
          <w:sz w:val="24"/>
        </w:rPr>
        <w:t>зультатов:</w:t>
      </w:r>
    </w:p>
    <w:p w14:paraId="8C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количество рабочих мест, созданных для орга</w:t>
      </w:r>
      <w:r>
        <w:rPr>
          <w:sz w:val="24"/>
        </w:rPr>
        <w:t>низации общественных работ –</w:t>
      </w:r>
    </w:p>
    <w:p w14:paraId="8D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 42 ед. в т.ч.14 ед. в 2022 </w:t>
      </w:r>
      <w:r>
        <w:rPr>
          <w:sz w:val="24"/>
        </w:rPr>
        <w:t>году;</w:t>
      </w:r>
    </w:p>
    <w:p w14:paraId="8E01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оказани</w:t>
      </w:r>
      <w:r>
        <w:rPr>
          <w:sz w:val="24"/>
        </w:rPr>
        <w:t xml:space="preserve">е профориентационных услуг – 600 чел. в т.ч. 200 чел. в 2022 </w:t>
      </w:r>
      <w:r>
        <w:rPr>
          <w:sz w:val="24"/>
        </w:rPr>
        <w:t>году;</w:t>
      </w:r>
    </w:p>
    <w:p w14:paraId="8F010000">
      <w:pPr>
        <w:pStyle w:val="Style_13"/>
        <w:tabs>
          <w:tab w:leader="none" w:pos="540" w:val="left"/>
        </w:tabs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 xml:space="preserve">- </w:t>
      </w:r>
      <w:r>
        <w:rPr>
          <w:b w:val="0"/>
          <w:sz w:val="24"/>
        </w:rPr>
        <w:t>количество безработных граждан, получивших услугу по содействию самоз</w:t>
      </w:r>
      <w:r>
        <w:rPr>
          <w:b w:val="0"/>
          <w:sz w:val="24"/>
        </w:rPr>
        <w:t>а</w:t>
      </w:r>
      <w:r>
        <w:rPr>
          <w:b w:val="0"/>
          <w:sz w:val="24"/>
        </w:rPr>
        <w:t>нятости – 15 чел. в т.ч.5</w:t>
      </w:r>
      <w:r>
        <w:rPr>
          <w:b w:val="0"/>
          <w:sz w:val="24"/>
        </w:rPr>
        <w:t xml:space="preserve"> чел</w:t>
      </w:r>
      <w:r>
        <w:rPr>
          <w:b w:val="0"/>
          <w:sz w:val="24"/>
        </w:rPr>
        <w:t>. в 2022</w:t>
      </w:r>
      <w:r>
        <w:rPr>
          <w:b w:val="0"/>
          <w:sz w:val="24"/>
        </w:rPr>
        <w:t xml:space="preserve"> году</w:t>
      </w:r>
      <w:r>
        <w:rPr>
          <w:b w:val="0"/>
          <w:sz w:val="24"/>
        </w:rPr>
        <w:t>.</w:t>
      </w:r>
    </w:p>
    <w:p w14:paraId="90010000">
      <w:pPr>
        <w:pStyle w:val="Style_13"/>
        <w:tabs>
          <w:tab w:leader="none" w:pos="540" w:val="left"/>
        </w:tabs>
        <w:ind w:firstLine="709" w:left="0"/>
        <w:jc w:val="both"/>
        <w:rPr>
          <w:b w:val="0"/>
          <w:sz w:val="24"/>
        </w:rPr>
      </w:pPr>
    </w:p>
    <w:p w14:paraId="91010000">
      <w:pPr>
        <w:pStyle w:val="Style_13"/>
        <w:tabs>
          <w:tab w:leader="none" w:pos="540" w:val="left"/>
        </w:tabs>
        <w:ind w:firstLine="709" w:left="0"/>
        <w:jc w:val="both"/>
        <w:rPr>
          <w:b w:val="0"/>
          <w:sz w:val="24"/>
        </w:rPr>
      </w:pPr>
    </w:p>
    <w:p w14:paraId="92010000">
      <w:pPr>
        <w:pStyle w:val="Style_13"/>
        <w:tabs>
          <w:tab w:leader="none" w:pos="540" w:val="left"/>
        </w:tabs>
        <w:ind w:firstLine="709" w:left="0"/>
        <w:jc w:val="both"/>
        <w:rPr>
          <w:b w:val="0"/>
          <w:sz w:val="24"/>
        </w:rPr>
      </w:pPr>
    </w:p>
    <w:p w14:paraId="9301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Ресурсное обеспечение Программы</w:t>
      </w:r>
    </w:p>
    <w:p w14:paraId="94010000">
      <w:pPr>
        <w:widowControl w:val="0"/>
        <w:ind w:firstLine="709" w:left="0"/>
        <w:jc w:val="center"/>
        <w:rPr>
          <w:b w:val="1"/>
          <w:sz w:val="24"/>
          <w:highlight w:val="yellow"/>
        </w:rPr>
      </w:pPr>
    </w:p>
    <w:p w14:paraId="9501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Финансирование программных мероприятий предусматривается за счет средств местного бюджета.</w:t>
      </w:r>
    </w:p>
    <w:p w14:paraId="9601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Общий объем финансовых средств на реализацию мероприятий Пр</w:t>
      </w:r>
      <w:r>
        <w:rPr>
          <w:sz w:val="24"/>
        </w:rPr>
        <w:t>ограммы в 2022</w:t>
      </w:r>
      <w:r>
        <w:rPr>
          <w:sz w:val="24"/>
        </w:rPr>
        <w:t>-2</w:t>
      </w:r>
      <w:r>
        <w:rPr>
          <w:sz w:val="24"/>
        </w:rPr>
        <w:t>02</w:t>
      </w:r>
      <w:r>
        <w:rPr>
          <w:sz w:val="24"/>
        </w:rPr>
        <w:t>4</w:t>
      </w:r>
      <w:r>
        <w:rPr>
          <w:sz w:val="24"/>
        </w:rPr>
        <w:t xml:space="preserve"> годах составляет </w:t>
      </w:r>
      <w:r>
        <w:rPr>
          <w:sz w:val="24"/>
        </w:rPr>
        <w:t>1164,1</w:t>
      </w:r>
      <w:r>
        <w:rPr>
          <w:sz w:val="24"/>
        </w:rPr>
        <w:t xml:space="preserve"> тыс. рублей, в том числе по годам реализации Пр</w:t>
      </w:r>
      <w:r>
        <w:rPr>
          <w:sz w:val="24"/>
        </w:rPr>
        <w:t>о</w:t>
      </w:r>
      <w:r>
        <w:rPr>
          <w:sz w:val="24"/>
        </w:rPr>
        <w:t>граммы:</w:t>
      </w:r>
    </w:p>
    <w:p w14:paraId="97010000">
      <w:pPr>
        <w:pStyle w:val="Style_11"/>
        <w:tabs>
          <w:tab w:leader="none" w:pos="708" w:val="left"/>
        </w:tabs>
        <w:ind w:firstLine="709" w:left="0"/>
        <w:jc w:val="both"/>
      </w:pPr>
      <w:r>
        <w:t>в 20</w:t>
      </w:r>
      <w:r>
        <w:t>22</w:t>
      </w:r>
      <w:r>
        <w:t xml:space="preserve"> году –</w:t>
      </w:r>
      <w:r>
        <w:t xml:space="preserve">474,7 </w:t>
      </w:r>
      <w:r>
        <w:t>тыс. рублей;</w:t>
      </w:r>
    </w:p>
    <w:p w14:paraId="98010000">
      <w:pPr>
        <w:pStyle w:val="Style_11"/>
        <w:tabs>
          <w:tab w:leader="none" w:pos="708" w:val="left"/>
        </w:tabs>
        <w:ind w:firstLine="709" w:left="0"/>
        <w:jc w:val="both"/>
      </w:pPr>
      <w:r>
        <w:t>в 20</w:t>
      </w:r>
      <w:r>
        <w:t>23</w:t>
      </w:r>
      <w:r>
        <w:t xml:space="preserve"> году –</w:t>
      </w:r>
      <w:r>
        <w:t xml:space="preserve">344,7 </w:t>
      </w:r>
      <w:r>
        <w:t>тыс. рублей;</w:t>
      </w:r>
    </w:p>
    <w:p w14:paraId="99010000">
      <w:pPr>
        <w:pStyle w:val="Style_11"/>
        <w:tabs>
          <w:tab w:leader="none" w:pos="708" w:val="left"/>
        </w:tabs>
        <w:ind w:firstLine="709" w:left="0"/>
        <w:jc w:val="both"/>
      </w:pPr>
      <w:r>
        <w:t>в 202</w:t>
      </w:r>
      <w:r>
        <w:t>4</w:t>
      </w:r>
      <w:r>
        <w:t xml:space="preserve"> году –</w:t>
      </w:r>
      <w:r>
        <w:t xml:space="preserve">344,7 </w:t>
      </w:r>
      <w:r>
        <w:t>тыс. ру</w:t>
      </w:r>
      <w:r>
        <w:t>б</w:t>
      </w:r>
      <w:r>
        <w:t>лей  (приложение №</w:t>
      </w:r>
      <w:r>
        <w:t xml:space="preserve"> </w:t>
      </w:r>
      <w:r>
        <w:t>3 к Программе)</w:t>
      </w:r>
    </w:p>
    <w:p w14:paraId="9A010000">
      <w:pPr>
        <w:pStyle w:val="Style_11"/>
        <w:tabs>
          <w:tab w:leader="none" w:pos="708" w:val="left"/>
        </w:tabs>
        <w:ind w:firstLine="709" w:left="0"/>
        <w:jc w:val="both"/>
      </w:pPr>
    </w:p>
    <w:p w14:paraId="9B010000">
      <w:pPr>
        <w:pStyle w:val="Style_11"/>
        <w:tabs>
          <w:tab w:leader="none" w:pos="708" w:val="left"/>
        </w:tabs>
        <w:ind w:firstLine="709" w:left="0"/>
        <w:jc w:val="center"/>
        <w:rPr>
          <w:b w:val="1"/>
        </w:rPr>
      </w:pPr>
      <w:r>
        <w:rPr>
          <w:b w:val="1"/>
        </w:rPr>
        <w:t>Характеристика основных мероприятий Программы</w:t>
      </w:r>
    </w:p>
    <w:p w14:paraId="9C010000">
      <w:pPr>
        <w:pStyle w:val="Style_11"/>
        <w:tabs>
          <w:tab w:leader="none" w:pos="708" w:val="left"/>
        </w:tabs>
        <w:ind w:firstLine="709" w:left="0"/>
        <w:jc w:val="both"/>
      </w:pPr>
    </w:p>
    <w:p w14:paraId="9D010000">
      <w:pPr>
        <w:pStyle w:val="Style_11"/>
        <w:tabs>
          <w:tab w:leader="none" w:pos="708" w:val="left"/>
        </w:tabs>
        <w:ind w:firstLine="709" w:left="0"/>
        <w:jc w:val="both"/>
      </w:pPr>
      <w:r>
        <w:t>Для достижения конечных результатов реализации Программы предполагается реализация сл</w:t>
      </w:r>
      <w:r>
        <w:t>е</w:t>
      </w:r>
      <w:r>
        <w:t>дующих мероприятий</w:t>
      </w:r>
      <w:r>
        <w:t>:</w:t>
      </w:r>
      <w:r>
        <w:t xml:space="preserve"> </w:t>
      </w:r>
    </w:p>
    <w:p w14:paraId="9E010000">
      <w:pPr>
        <w:pStyle w:val="Style_11"/>
        <w:tabs>
          <w:tab w:leader="none" w:pos="708" w:val="left"/>
        </w:tabs>
        <w:ind w:firstLine="709" w:left="0"/>
        <w:jc w:val="both"/>
      </w:pPr>
      <w:r>
        <w:t xml:space="preserve">1. </w:t>
      </w:r>
      <w:r>
        <w:t>Информирование население района о с</w:t>
      </w:r>
      <w:r>
        <w:t>и</w:t>
      </w:r>
      <w:r>
        <w:t>туации на рынке труда</w:t>
      </w:r>
      <w:r>
        <w:t>.</w:t>
      </w:r>
    </w:p>
    <w:p w14:paraId="9F01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 xml:space="preserve">2. </w:t>
      </w:r>
      <w:r>
        <w:rPr>
          <w:b w:val="0"/>
          <w:sz w:val="24"/>
        </w:rPr>
        <w:t>Организация и проведение мероприятий для граждан, находящихся в поиске работы</w:t>
      </w:r>
      <w:r>
        <w:rPr>
          <w:b w:val="0"/>
          <w:sz w:val="24"/>
        </w:rPr>
        <w:t>.</w:t>
      </w:r>
    </w:p>
    <w:p w14:paraId="A001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 xml:space="preserve">3. </w:t>
      </w:r>
      <w:r>
        <w:rPr>
          <w:b w:val="0"/>
          <w:sz w:val="24"/>
        </w:rPr>
        <w:t>Оказание услуг по содействию самозанят</w:t>
      </w:r>
      <w:r>
        <w:rPr>
          <w:b w:val="0"/>
          <w:sz w:val="24"/>
        </w:rPr>
        <w:t>о</w:t>
      </w:r>
      <w:r>
        <w:rPr>
          <w:b w:val="0"/>
          <w:sz w:val="24"/>
        </w:rPr>
        <w:t>сти безработным.</w:t>
      </w:r>
    </w:p>
    <w:p w14:paraId="A1010000">
      <w:pPr>
        <w:ind w:firstLine="709" w:left="0"/>
        <w:jc w:val="both"/>
        <w:rPr>
          <w:sz w:val="24"/>
        </w:rPr>
      </w:pPr>
      <w:r>
        <w:rPr>
          <w:sz w:val="24"/>
        </w:rPr>
        <w:t>В рамках Подпрограммы 1 «Содействие временной занятости отдельных катег</w:t>
      </w:r>
      <w:r>
        <w:rPr>
          <w:sz w:val="24"/>
        </w:rPr>
        <w:t>о</w:t>
      </w:r>
      <w:r>
        <w:rPr>
          <w:sz w:val="24"/>
        </w:rPr>
        <w:t>рий граждан» муниципальной программы «содействие занятости населения Суджа</w:t>
      </w:r>
      <w:r>
        <w:rPr>
          <w:sz w:val="24"/>
        </w:rPr>
        <w:t>н</w:t>
      </w:r>
      <w:r>
        <w:rPr>
          <w:sz w:val="24"/>
        </w:rPr>
        <w:t>ског</w:t>
      </w:r>
      <w:r>
        <w:rPr>
          <w:sz w:val="24"/>
        </w:rPr>
        <w:t>о района Курской области на 2022-2024</w:t>
      </w:r>
      <w:r>
        <w:rPr>
          <w:sz w:val="24"/>
        </w:rPr>
        <w:t xml:space="preserve"> годы» предполагается реализация следу</w:t>
      </w:r>
      <w:r>
        <w:rPr>
          <w:sz w:val="24"/>
        </w:rPr>
        <w:t>ю</w:t>
      </w:r>
      <w:r>
        <w:rPr>
          <w:sz w:val="24"/>
        </w:rPr>
        <w:t>щих мероприятий: организация временного трудоустройства несовершеннолетних граждан в возрасте от 14 до 18 лет; организация временного  трудоустройства безр</w:t>
      </w:r>
      <w:r>
        <w:rPr>
          <w:sz w:val="24"/>
        </w:rPr>
        <w:t>а</w:t>
      </w:r>
      <w:r>
        <w:rPr>
          <w:sz w:val="24"/>
        </w:rPr>
        <w:t>ботных  граждан в  возрасте от  18 до 2</w:t>
      </w:r>
      <w:r>
        <w:rPr>
          <w:sz w:val="24"/>
        </w:rPr>
        <w:t>5</w:t>
      </w:r>
      <w:r>
        <w:rPr>
          <w:sz w:val="24"/>
        </w:rPr>
        <w:t xml:space="preserve"> лет из </w:t>
      </w:r>
      <w:r>
        <w:rPr>
          <w:sz w:val="24"/>
        </w:rPr>
        <w:t xml:space="preserve">числа выпускников  учреждений </w:t>
      </w:r>
      <w:r>
        <w:rPr>
          <w:sz w:val="24"/>
        </w:rPr>
        <w:t xml:space="preserve"> сре</w:t>
      </w:r>
      <w:r>
        <w:rPr>
          <w:sz w:val="24"/>
        </w:rPr>
        <w:t>д</w:t>
      </w:r>
      <w:r>
        <w:rPr>
          <w:sz w:val="24"/>
        </w:rPr>
        <w:t>него</w:t>
      </w:r>
      <w:r>
        <w:rPr>
          <w:sz w:val="24"/>
        </w:rPr>
        <w:t xml:space="preserve"> и высшего</w:t>
      </w:r>
      <w:r>
        <w:rPr>
          <w:sz w:val="24"/>
        </w:rPr>
        <w:t xml:space="preserve"> профессионального образования, ищущих работу впервые; организация временного трудоустройства инвалидов, граждан, освобожденных из учреждений, и</w:t>
      </w:r>
      <w:r>
        <w:rPr>
          <w:sz w:val="24"/>
        </w:rPr>
        <w:t>с</w:t>
      </w:r>
      <w:r>
        <w:rPr>
          <w:sz w:val="24"/>
        </w:rPr>
        <w:t>полняющих наказание в виде лишения свободы, лиц предпенсионного возраста, беже</w:t>
      </w:r>
      <w:r>
        <w:rPr>
          <w:sz w:val="24"/>
        </w:rPr>
        <w:t>н</w:t>
      </w:r>
      <w:r>
        <w:rPr>
          <w:sz w:val="24"/>
        </w:rPr>
        <w:t>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</w:t>
      </w:r>
      <w:r>
        <w:rPr>
          <w:sz w:val="24"/>
        </w:rPr>
        <w:t>е</w:t>
      </w:r>
      <w:r>
        <w:rPr>
          <w:sz w:val="24"/>
        </w:rPr>
        <w:t>тей, детей – инвалидов, граждан, подвергшихся воздействию радиации вследствие че</w:t>
      </w:r>
      <w:r>
        <w:rPr>
          <w:sz w:val="24"/>
        </w:rPr>
        <w:t>р</w:t>
      </w:r>
      <w:r>
        <w:rPr>
          <w:sz w:val="24"/>
        </w:rPr>
        <w:t>нобыльской и других радиационных аварий и катастроф; Содействие в получении п</w:t>
      </w:r>
      <w:r>
        <w:rPr>
          <w:sz w:val="24"/>
        </w:rPr>
        <w:t>о</w:t>
      </w:r>
      <w:r>
        <w:rPr>
          <w:sz w:val="24"/>
        </w:rPr>
        <w:t>собий по безработице, материал</w:t>
      </w:r>
      <w:r>
        <w:rPr>
          <w:sz w:val="24"/>
        </w:rPr>
        <w:t>ь</w:t>
      </w:r>
      <w:r>
        <w:rPr>
          <w:sz w:val="24"/>
        </w:rPr>
        <w:t>ной помощи, пенсий и стипендий.</w:t>
      </w:r>
    </w:p>
    <w:p w14:paraId="A201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В рамках Подпрограммы 2 «Развитие институтов рынков труда» муниципальной программы «Содействие занятости населения Суджанског</w:t>
      </w:r>
      <w:r>
        <w:rPr>
          <w:b w:val="0"/>
          <w:sz w:val="24"/>
        </w:rPr>
        <w:t>о района Курской области на 2022-2024</w:t>
      </w:r>
      <w:r>
        <w:rPr>
          <w:b w:val="0"/>
          <w:sz w:val="24"/>
        </w:rPr>
        <w:t xml:space="preserve"> годы» предполагается реализация следующих мероприятий: Стимулиров</w:t>
      </w:r>
      <w:r>
        <w:rPr>
          <w:b w:val="0"/>
          <w:sz w:val="24"/>
        </w:rPr>
        <w:t>а</w:t>
      </w:r>
      <w:r>
        <w:rPr>
          <w:b w:val="0"/>
          <w:sz w:val="24"/>
        </w:rPr>
        <w:t>ние работодателей к улучшению условий труда на рабочих местах; Организация пров</w:t>
      </w:r>
      <w:r>
        <w:rPr>
          <w:b w:val="0"/>
          <w:sz w:val="24"/>
        </w:rPr>
        <w:t>е</w:t>
      </w:r>
      <w:r>
        <w:rPr>
          <w:b w:val="0"/>
          <w:sz w:val="24"/>
        </w:rPr>
        <w:t>дения в установленном порядке проверок условий и охраны труда в соответствии с з</w:t>
      </w:r>
      <w:r>
        <w:rPr>
          <w:b w:val="0"/>
          <w:sz w:val="24"/>
        </w:rPr>
        <w:t>а</w:t>
      </w:r>
      <w:r>
        <w:rPr>
          <w:b w:val="0"/>
          <w:sz w:val="24"/>
        </w:rPr>
        <w:t>конодательством РФ; Организация проведения специальной оценки условий труда; Урегулирование коллективных трудовых споров на всех этапах их рассмотрения; Пр</w:t>
      </w:r>
      <w:r>
        <w:rPr>
          <w:b w:val="0"/>
          <w:sz w:val="24"/>
        </w:rPr>
        <w:t>о</w:t>
      </w:r>
      <w:r>
        <w:rPr>
          <w:b w:val="0"/>
          <w:sz w:val="24"/>
        </w:rPr>
        <w:t>ведение предварительной регистрации коллективных договоров, соглашений и допо</w:t>
      </w:r>
      <w:r>
        <w:rPr>
          <w:b w:val="0"/>
          <w:sz w:val="24"/>
        </w:rPr>
        <w:t>л</w:t>
      </w:r>
      <w:r>
        <w:rPr>
          <w:b w:val="0"/>
          <w:sz w:val="24"/>
        </w:rPr>
        <w:t>нений и изменений к ним; Принятие нормативно- правовых актов направленных на п</w:t>
      </w:r>
      <w:r>
        <w:rPr>
          <w:b w:val="0"/>
          <w:sz w:val="24"/>
        </w:rPr>
        <w:t>о</w:t>
      </w:r>
      <w:r>
        <w:rPr>
          <w:b w:val="0"/>
          <w:sz w:val="24"/>
        </w:rPr>
        <w:t>вышение уровня о</w:t>
      </w:r>
      <w:r>
        <w:rPr>
          <w:b w:val="0"/>
          <w:sz w:val="24"/>
        </w:rPr>
        <w:t>п</w:t>
      </w:r>
      <w:r>
        <w:rPr>
          <w:b w:val="0"/>
          <w:sz w:val="24"/>
        </w:rPr>
        <w:t>латы труда.</w:t>
      </w:r>
    </w:p>
    <w:p w14:paraId="A3010000">
      <w:pPr>
        <w:pStyle w:val="Style_13"/>
        <w:ind w:firstLine="709" w:left="0"/>
        <w:jc w:val="both"/>
        <w:rPr>
          <w:b w:val="0"/>
          <w:sz w:val="24"/>
        </w:rPr>
      </w:pPr>
    </w:p>
    <w:p w14:paraId="A4010000">
      <w:pPr>
        <w:pStyle w:val="Style_13"/>
        <w:ind w:firstLine="709" w:left="0"/>
        <w:jc w:val="both"/>
        <w:rPr>
          <w:sz w:val="24"/>
        </w:rPr>
      </w:pPr>
    </w:p>
    <w:p w14:paraId="A5010000">
      <w:pPr>
        <w:pStyle w:val="Style_13"/>
        <w:ind w:firstLine="709" w:left="0"/>
        <w:jc w:val="both"/>
        <w:rPr>
          <w:sz w:val="24"/>
        </w:rPr>
      </w:pPr>
    </w:p>
    <w:p w14:paraId="A6010000">
      <w:pPr>
        <w:pStyle w:val="Style_13"/>
        <w:ind w:firstLine="709" w:left="0"/>
        <w:jc w:val="both"/>
        <w:rPr>
          <w:sz w:val="24"/>
        </w:rPr>
      </w:pPr>
    </w:p>
    <w:p w14:paraId="A7010000">
      <w:pPr>
        <w:pStyle w:val="Style_13"/>
        <w:ind w:firstLine="709" w:left="0"/>
        <w:jc w:val="both"/>
        <w:rPr>
          <w:sz w:val="24"/>
        </w:rPr>
      </w:pPr>
    </w:p>
    <w:p w14:paraId="A8010000">
      <w:pPr>
        <w:pStyle w:val="Style_13"/>
        <w:ind w:firstLine="709" w:left="0"/>
        <w:jc w:val="both"/>
        <w:rPr>
          <w:b w:val="0"/>
          <w:sz w:val="24"/>
        </w:rPr>
      </w:pPr>
    </w:p>
    <w:p w14:paraId="A9010000">
      <w:pPr>
        <w:pStyle w:val="Style_13"/>
        <w:ind w:firstLine="709" w:left="0"/>
        <w:jc w:val="both"/>
        <w:rPr>
          <w:b w:val="0"/>
          <w:sz w:val="24"/>
        </w:rPr>
      </w:pPr>
    </w:p>
    <w:p w14:paraId="AA010000">
      <w:pPr>
        <w:pStyle w:val="Style_13"/>
        <w:ind w:firstLine="709" w:left="0"/>
        <w:jc w:val="both"/>
        <w:rPr>
          <w:b w:val="0"/>
          <w:sz w:val="24"/>
        </w:rPr>
      </w:pPr>
    </w:p>
    <w:p w14:paraId="AB010000">
      <w:pPr>
        <w:pStyle w:val="Style_13"/>
        <w:ind w:firstLine="709" w:left="0"/>
        <w:jc w:val="both"/>
        <w:rPr>
          <w:b w:val="0"/>
          <w:sz w:val="24"/>
        </w:rPr>
      </w:pPr>
    </w:p>
    <w:p w14:paraId="AC010000">
      <w:pPr>
        <w:pStyle w:val="Style_13"/>
        <w:ind w:firstLine="709" w:left="0"/>
        <w:jc w:val="both"/>
        <w:rPr>
          <w:b w:val="0"/>
          <w:sz w:val="24"/>
        </w:rPr>
      </w:pPr>
    </w:p>
    <w:p w14:paraId="AD010000">
      <w:pPr>
        <w:pStyle w:val="Style_13"/>
        <w:ind w:firstLine="709" w:left="0"/>
        <w:jc w:val="both"/>
        <w:rPr>
          <w:b w:val="0"/>
          <w:sz w:val="24"/>
        </w:rPr>
      </w:pPr>
    </w:p>
    <w:p w14:paraId="AE010000">
      <w:pPr>
        <w:pStyle w:val="Style_13"/>
        <w:ind w:firstLine="709" w:left="0"/>
        <w:rPr>
          <w:sz w:val="24"/>
        </w:rPr>
      </w:pPr>
      <w:r>
        <w:rPr>
          <w:sz w:val="24"/>
        </w:rPr>
        <w:t>Обоснование выделения подпрограмм</w:t>
      </w:r>
    </w:p>
    <w:p w14:paraId="AF010000">
      <w:pPr>
        <w:pStyle w:val="Style_13"/>
        <w:ind w:firstLine="709" w:left="0"/>
        <w:jc w:val="both"/>
        <w:rPr>
          <w:b w:val="0"/>
          <w:sz w:val="24"/>
        </w:rPr>
      </w:pPr>
    </w:p>
    <w:p w14:paraId="B001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Для достижения заявленных целей и решения поставленных задач в рамках настоящей Программы предусмотрена реализация двух подпр</w:t>
      </w:r>
      <w:r>
        <w:rPr>
          <w:b w:val="0"/>
          <w:sz w:val="24"/>
        </w:rPr>
        <w:t>о</w:t>
      </w:r>
      <w:r>
        <w:rPr>
          <w:b w:val="0"/>
          <w:sz w:val="24"/>
        </w:rPr>
        <w:t>грамм.</w:t>
      </w:r>
    </w:p>
    <w:p w14:paraId="B101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Мероприятия Подпрограммы 1 «Содействие временной занятости отдельных к</w:t>
      </w:r>
      <w:r>
        <w:rPr>
          <w:b w:val="0"/>
          <w:sz w:val="24"/>
        </w:rPr>
        <w:t>а</w:t>
      </w:r>
      <w:r>
        <w:rPr>
          <w:b w:val="0"/>
          <w:sz w:val="24"/>
        </w:rPr>
        <w:t>тегорий гра</w:t>
      </w:r>
      <w:r>
        <w:rPr>
          <w:b w:val="0"/>
          <w:sz w:val="24"/>
        </w:rPr>
        <w:t>ждан» муниципальной программы «С</w:t>
      </w:r>
      <w:r>
        <w:rPr>
          <w:b w:val="0"/>
          <w:sz w:val="24"/>
        </w:rPr>
        <w:t>одействие занятости населения Суджанског</w:t>
      </w:r>
      <w:r>
        <w:rPr>
          <w:b w:val="0"/>
          <w:sz w:val="24"/>
        </w:rPr>
        <w:t>о района Курской области на 2022-2024</w:t>
      </w:r>
      <w:r>
        <w:rPr>
          <w:b w:val="0"/>
          <w:sz w:val="24"/>
        </w:rPr>
        <w:t xml:space="preserve"> годы» направлены на повышение э</w:t>
      </w:r>
      <w:r>
        <w:rPr>
          <w:b w:val="0"/>
          <w:sz w:val="24"/>
        </w:rPr>
        <w:t>ф</w:t>
      </w:r>
      <w:r>
        <w:rPr>
          <w:b w:val="0"/>
          <w:sz w:val="24"/>
        </w:rPr>
        <w:t>фективности занятости населения путем организации временного трудоустройства граждан, испытывающих трудности в поиске работы и выплаты пособий по безработ</w:t>
      </w:r>
      <w:r>
        <w:rPr>
          <w:b w:val="0"/>
          <w:sz w:val="24"/>
        </w:rPr>
        <w:t>и</w:t>
      </w:r>
      <w:r>
        <w:rPr>
          <w:b w:val="0"/>
          <w:sz w:val="24"/>
        </w:rPr>
        <w:t>це. материальной п</w:t>
      </w:r>
      <w:r>
        <w:rPr>
          <w:b w:val="0"/>
          <w:sz w:val="24"/>
        </w:rPr>
        <w:t>о</w:t>
      </w:r>
      <w:r>
        <w:rPr>
          <w:b w:val="0"/>
          <w:sz w:val="24"/>
        </w:rPr>
        <w:t>мощи, пенсий и стипендий.</w:t>
      </w:r>
    </w:p>
    <w:p w14:paraId="B201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 xml:space="preserve"> Подпрограмм</w:t>
      </w:r>
      <w:r>
        <w:rPr>
          <w:b w:val="0"/>
          <w:sz w:val="24"/>
        </w:rPr>
        <w:t>а</w:t>
      </w:r>
      <w:r>
        <w:rPr>
          <w:b w:val="0"/>
          <w:sz w:val="24"/>
        </w:rPr>
        <w:t xml:space="preserve"> 2 «Развитие институтов рынков труда» муниципальной пр</w:t>
      </w:r>
      <w:r>
        <w:rPr>
          <w:b w:val="0"/>
          <w:sz w:val="24"/>
        </w:rPr>
        <w:t>о</w:t>
      </w:r>
      <w:r>
        <w:rPr>
          <w:b w:val="0"/>
          <w:sz w:val="24"/>
        </w:rPr>
        <w:t xml:space="preserve">граммы «Содействие занятости населения Суджанского района Курской области на </w:t>
      </w:r>
      <w:r>
        <w:rPr>
          <w:b w:val="0"/>
          <w:sz w:val="24"/>
        </w:rPr>
        <w:t>2022 -2024</w:t>
      </w:r>
      <w:r>
        <w:rPr>
          <w:b w:val="0"/>
          <w:sz w:val="24"/>
        </w:rPr>
        <w:t xml:space="preserve"> годы» направлена на обеспечение трудовых прав граждан и улучшение условий труда, снижение риска смертности и травматизма на производстве, професс</w:t>
      </w:r>
      <w:r>
        <w:rPr>
          <w:b w:val="0"/>
          <w:sz w:val="24"/>
        </w:rPr>
        <w:t>и</w:t>
      </w:r>
      <w:r>
        <w:rPr>
          <w:b w:val="0"/>
          <w:sz w:val="24"/>
        </w:rPr>
        <w:t>ональных заб</w:t>
      </w:r>
      <w:r>
        <w:rPr>
          <w:b w:val="0"/>
          <w:sz w:val="24"/>
        </w:rPr>
        <w:t>о</w:t>
      </w:r>
      <w:r>
        <w:rPr>
          <w:b w:val="0"/>
          <w:sz w:val="24"/>
        </w:rPr>
        <w:t>леваний.</w:t>
      </w:r>
    </w:p>
    <w:p w14:paraId="B3010000">
      <w:pPr>
        <w:pStyle w:val="Style_13"/>
        <w:ind w:firstLine="709" w:left="0"/>
        <w:jc w:val="both"/>
        <w:rPr>
          <w:b w:val="0"/>
          <w:sz w:val="24"/>
        </w:rPr>
      </w:pPr>
    </w:p>
    <w:p w14:paraId="B4010000">
      <w:pPr>
        <w:pStyle w:val="Style_13"/>
        <w:ind w:firstLine="709" w:left="0"/>
        <w:rPr>
          <w:b w:val="0"/>
          <w:sz w:val="24"/>
        </w:rPr>
      </w:pPr>
      <w:r>
        <w:rPr>
          <w:sz w:val="24"/>
        </w:rPr>
        <w:t>Анализ рисков реализации Программы</w:t>
      </w:r>
    </w:p>
    <w:p w14:paraId="B5010000">
      <w:pPr>
        <w:pStyle w:val="Style_13"/>
        <w:ind w:firstLine="709" w:left="0"/>
        <w:jc w:val="both"/>
        <w:rPr>
          <w:b w:val="0"/>
          <w:sz w:val="24"/>
        </w:rPr>
      </w:pPr>
    </w:p>
    <w:p w14:paraId="B601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Выполнению поставленных задач может препятствовать воздействие негати</w:t>
      </w:r>
      <w:r>
        <w:rPr>
          <w:b w:val="0"/>
          <w:sz w:val="24"/>
        </w:rPr>
        <w:t>в</w:t>
      </w:r>
      <w:r>
        <w:rPr>
          <w:b w:val="0"/>
          <w:sz w:val="24"/>
        </w:rPr>
        <w:t>ных факторов финансового и организационного характера.</w:t>
      </w:r>
    </w:p>
    <w:p w14:paraId="B701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 xml:space="preserve">В связи с реализацией </w:t>
      </w:r>
      <w:r>
        <w:rPr>
          <w:b w:val="0"/>
          <w:sz w:val="24"/>
        </w:rPr>
        <w:t>П</w:t>
      </w:r>
      <w:r>
        <w:rPr>
          <w:b w:val="0"/>
          <w:sz w:val="24"/>
        </w:rPr>
        <w:t>рограммы основными рисками реализации программы являются финансовые риски, вызванные недостаточностью объемов финансиров</w:t>
      </w:r>
      <w:r>
        <w:rPr>
          <w:b w:val="0"/>
          <w:sz w:val="24"/>
        </w:rPr>
        <w:t>а</w:t>
      </w:r>
      <w:r>
        <w:rPr>
          <w:b w:val="0"/>
          <w:sz w:val="24"/>
        </w:rPr>
        <w:t>ния программы.</w:t>
      </w:r>
    </w:p>
    <w:p w14:paraId="B801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 xml:space="preserve">Организационные риски: изменение законодательства Российской Федерации и </w:t>
      </w:r>
      <w:r>
        <w:rPr>
          <w:b w:val="0"/>
          <w:sz w:val="24"/>
        </w:rPr>
        <w:t xml:space="preserve">Суджанского района </w:t>
      </w:r>
      <w:r>
        <w:rPr>
          <w:b w:val="0"/>
          <w:sz w:val="24"/>
        </w:rPr>
        <w:t>Курской области в сфере занятости нас</w:t>
      </w:r>
      <w:r>
        <w:rPr>
          <w:b w:val="0"/>
          <w:sz w:val="24"/>
        </w:rPr>
        <w:t>е</w:t>
      </w:r>
      <w:r>
        <w:rPr>
          <w:b w:val="0"/>
          <w:sz w:val="24"/>
        </w:rPr>
        <w:t>ления.</w:t>
      </w:r>
    </w:p>
    <w:p w14:paraId="B901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Преодоление рисков возможно путем выделения дополнительных бюджетных средств на реализацию мероприятий, осуществления дополнительных мер  по по</w:t>
      </w:r>
      <w:r>
        <w:rPr>
          <w:b w:val="0"/>
          <w:sz w:val="24"/>
        </w:rPr>
        <w:t>д</w:t>
      </w:r>
      <w:r>
        <w:rPr>
          <w:b w:val="0"/>
          <w:sz w:val="24"/>
        </w:rPr>
        <w:t xml:space="preserve">держке рынка труда и занятости населения, внесения изменений в </w:t>
      </w:r>
      <w:r>
        <w:rPr>
          <w:b w:val="0"/>
          <w:sz w:val="24"/>
        </w:rPr>
        <w:t>П</w:t>
      </w:r>
      <w:r>
        <w:rPr>
          <w:b w:val="0"/>
          <w:sz w:val="24"/>
        </w:rPr>
        <w:t>р</w:t>
      </w:r>
      <w:r>
        <w:rPr>
          <w:b w:val="0"/>
          <w:sz w:val="24"/>
        </w:rPr>
        <w:t>о</w:t>
      </w:r>
      <w:r>
        <w:rPr>
          <w:b w:val="0"/>
          <w:sz w:val="24"/>
        </w:rPr>
        <w:t>грамму.</w:t>
      </w:r>
    </w:p>
    <w:p w14:paraId="BA010000">
      <w:pPr>
        <w:pStyle w:val="Style_13"/>
        <w:ind w:firstLine="709" w:left="0"/>
        <w:rPr>
          <w:sz w:val="24"/>
        </w:rPr>
      </w:pPr>
    </w:p>
    <w:p w14:paraId="BB010000">
      <w:pPr>
        <w:pStyle w:val="Style_13"/>
        <w:ind w:firstLine="709" w:left="0"/>
        <w:rPr>
          <w:sz w:val="24"/>
        </w:rPr>
      </w:pPr>
      <w:r>
        <w:rPr>
          <w:sz w:val="24"/>
        </w:rPr>
        <w:t>Методика оценки эффективности Программы</w:t>
      </w:r>
    </w:p>
    <w:p w14:paraId="BC010000">
      <w:pPr>
        <w:pStyle w:val="Style_13"/>
        <w:ind w:firstLine="709" w:left="0"/>
        <w:jc w:val="both"/>
        <w:rPr>
          <w:b w:val="0"/>
          <w:sz w:val="24"/>
        </w:rPr>
      </w:pPr>
    </w:p>
    <w:p w14:paraId="BD01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 xml:space="preserve">Оценка эффективности Программы подготавливается исполнителем в срок до 1 марта, следующего за отчетным, и производится путем: </w:t>
      </w:r>
    </w:p>
    <w:p w14:paraId="BE01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- сравнения фактических значений целевых показателей (индикаторов), пред</w:t>
      </w:r>
      <w:r>
        <w:rPr>
          <w:b w:val="0"/>
          <w:sz w:val="24"/>
        </w:rPr>
        <w:t>у</w:t>
      </w:r>
      <w:r>
        <w:rPr>
          <w:b w:val="0"/>
          <w:sz w:val="24"/>
        </w:rPr>
        <w:t>смотренных в приложении №1 к настоящей Программе, с запл</w:t>
      </w:r>
      <w:r>
        <w:rPr>
          <w:b w:val="0"/>
          <w:sz w:val="24"/>
        </w:rPr>
        <w:t>а</w:t>
      </w:r>
      <w:r>
        <w:rPr>
          <w:b w:val="0"/>
          <w:sz w:val="24"/>
        </w:rPr>
        <w:t>нированными;</w:t>
      </w:r>
    </w:p>
    <w:p w14:paraId="BF01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_ проведения оценки степени реализации мероприятий, предусмотренных в пр</w:t>
      </w:r>
      <w:r>
        <w:rPr>
          <w:b w:val="0"/>
          <w:sz w:val="24"/>
        </w:rPr>
        <w:t>и</w:t>
      </w:r>
      <w:r>
        <w:rPr>
          <w:b w:val="0"/>
          <w:sz w:val="24"/>
        </w:rPr>
        <w:t>лож</w:t>
      </w:r>
      <w:r>
        <w:rPr>
          <w:b w:val="0"/>
          <w:sz w:val="24"/>
        </w:rPr>
        <w:t>е</w:t>
      </w:r>
      <w:r>
        <w:rPr>
          <w:b w:val="0"/>
          <w:sz w:val="24"/>
        </w:rPr>
        <w:t>нии №2 к настоящей Программе;</w:t>
      </w:r>
    </w:p>
    <w:p w14:paraId="C001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-сравнения фактического объёма финансирования мероприятий Программы с запланированным в соответствии с приложением № 3 к насто</w:t>
      </w:r>
      <w:r>
        <w:rPr>
          <w:b w:val="0"/>
          <w:sz w:val="24"/>
        </w:rPr>
        <w:t>я</w:t>
      </w:r>
      <w:r>
        <w:rPr>
          <w:b w:val="0"/>
          <w:sz w:val="24"/>
        </w:rPr>
        <w:t>щей Программе.</w:t>
      </w:r>
    </w:p>
    <w:p w14:paraId="C1010000">
      <w:pPr>
        <w:pStyle w:val="Style_3"/>
        <w:ind w:right="0"/>
        <w:jc w:val="left"/>
      </w:pPr>
    </w:p>
    <w:p w14:paraId="C2010000"/>
    <w:p w14:paraId="C3010000">
      <w:pPr>
        <w:rPr>
          <w:b w:val="1"/>
          <w:sz w:val="24"/>
        </w:rPr>
      </w:pPr>
      <w:r>
        <w:rPr>
          <w:b w:val="1"/>
          <w:sz w:val="24"/>
        </w:rPr>
        <w:t xml:space="preserve">                                                               ПАСПОРТ</w:t>
      </w:r>
    </w:p>
    <w:p w14:paraId="C4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подпрограммы 1 «Содействие временной занятости отдельных категорий </w:t>
      </w:r>
    </w:p>
    <w:p w14:paraId="C5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граждан» муниципальной программы «Содействие занятости населения</w:t>
      </w:r>
    </w:p>
    <w:p w14:paraId="C6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Суджанского ра</w:t>
      </w:r>
      <w:r>
        <w:rPr>
          <w:b w:val="1"/>
          <w:sz w:val="24"/>
        </w:rPr>
        <w:t>й</w:t>
      </w:r>
      <w:r>
        <w:rPr>
          <w:b w:val="1"/>
          <w:sz w:val="24"/>
        </w:rPr>
        <w:t>она Курской области на 2022-2024 годы»</w:t>
      </w:r>
    </w:p>
    <w:p w14:paraId="C7010000">
      <w:pPr>
        <w:ind/>
        <w:jc w:val="center"/>
        <w:rPr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810"/>
        <w:gridCol w:w="6477"/>
      </w:tblGrid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C9010000">
            <w:pPr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1 «Содействие временной занятости отдел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категорий граждан»</w:t>
            </w:r>
            <w:r>
              <w:rPr>
                <w:sz w:val="24"/>
              </w:rPr>
              <w:t xml:space="preserve"> муниципальной программы </w:t>
            </w:r>
            <w:r>
              <w:rPr>
                <w:b w:val="1"/>
                <w:sz w:val="24"/>
              </w:rPr>
              <w:t>«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действие занятости населения Суджанского района Ку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ской области на 2022-2024годы»  (далее – подпрограмма)        </w:t>
            </w:r>
          </w:p>
          <w:p w14:paraId="CB01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14:paraId="CD010000">
            <w:pPr>
              <w:rPr>
                <w:sz w:val="24"/>
              </w:rPr>
            </w:pPr>
            <w:r>
              <w:rPr>
                <w:sz w:val="24"/>
              </w:rPr>
              <w:t xml:space="preserve">исполнитель </w:t>
            </w:r>
          </w:p>
          <w:p w14:paraId="CE010000">
            <w:pPr>
              <w:rPr>
                <w:sz w:val="24"/>
              </w:rPr>
            </w:pPr>
            <w:r>
              <w:rPr>
                <w:sz w:val="24"/>
              </w:rPr>
              <w:t>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rPr>
                <w:sz w:val="24"/>
              </w:rPr>
            </w:pPr>
            <w:r>
              <w:rPr>
                <w:sz w:val="24"/>
              </w:rPr>
              <w:t>Администрация Суджанского района Курской области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Программно-целевые </w:t>
            </w:r>
          </w:p>
          <w:p w14:paraId="D1010000">
            <w:pPr>
              <w:rPr>
                <w:sz w:val="24"/>
              </w:rPr>
            </w:pPr>
            <w:r>
              <w:rPr>
                <w:sz w:val="24"/>
              </w:rPr>
              <w:t>Инструменты</w:t>
            </w:r>
          </w:p>
          <w:p w14:paraId="D2010000">
            <w:pPr>
              <w:rPr>
                <w:sz w:val="24"/>
              </w:rPr>
            </w:pPr>
            <w:r>
              <w:rPr>
                <w:sz w:val="24"/>
              </w:rPr>
              <w:t xml:space="preserve"> 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rPr>
                <w:sz w:val="24"/>
              </w:rPr>
            </w:pPr>
            <w:r>
              <w:rPr>
                <w:sz w:val="24"/>
              </w:rPr>
              <w:t>Цели 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повышение эффективности занятости населения, предо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вращение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 напряженности на рынке труда</w:t>
            </w:r>
          </w:p>
          <w:p w14:paraId="D601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rPr>
                <w:sz w:val="24"/>
              </w:rPr>
            </w:pPr>
            <w:r>
              <w:rPr>
                <w:sz w:val="24"/>
              </w:rPr>
              <w:t>Задачи 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содействие занятости граждан испытывающих трудности в поиске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боты;</w:t>
            </w:r>
          </w:p>
          <w:p w14:paraId="D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осуществление социальных выплат гражданам призна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ным в устано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ленном порядке безработными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rPr>
                <w:sz w:val="24"/>
              </w:rPr>
            </w:pPr>
            <w:r>
              <w:rPr>
                <w:sz w:val="24"/>
              </w:rPr>
              <w:t xml:space="preserve">Целевые индикаторы и показатели </w:t>
            </w:r>
          </w:p>
          <w:p w14:paraId="DB010000">
            <w:pPr>
              <w:rPr>
                <w:sz w:val="24"/>
              </w:rPr>
            </w:pPr>
            <w:r>
              <w:rPr>
                <w:sz w:val="24"/>
              </w:rPr>
              <w:t>подпрогра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мы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оличество рабочих мест, созданных для организации вр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менного трудоустройства несовершеннолетних  граждан в возрасте  от 14 до  18 лет;</w:t>
            </w:r>
          </w:p>
          <w:p w14:paraId="D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оличество рабочих мест, созданных для организации вр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менного  трудоустройства безработных  граждан в  возрасте от  18 до 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лет из  числа выпу</w:t>
            </w:r>
            <w:r>
              <w:rPr>
                <w:sz w:val="24"/>
              </w:rPr>
              <w:t xml:space="preserve">скников  учреждений  </w:t>
            </w:r>
            <w:r>
              <w:rPr>
                <w:sz w:val="24"/>
              </w:rPr>
              <w:t xml:space="preserve"> сре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него</w:t>
            </w:r>
            <w:r>
              <w:rPr>
                <w:sz w:val="24"/>
              </w:rPr>
              <w:t xml:space="preserve"> и высшего</w:t>
            </w:r>
            <w:r>
              <w:rPr>
                <w:sz w:val="24"/>
              </w:rPr>
              <w:t xml:space="preserve"> профессионального образования, ищущих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боту впервые;</w:t>
            </w:r>
          </w:p>
          <w:p w14:paraId="D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оличество рабочих мест, созданных для организации вр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менного трудоустройства инвалидов, граждан, освобожде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из учреждений, исполняющих наказание в виде лиш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свободы, лиц предпенсионного возраста, беженцев и вынужденных переселенцев, граждан, уволенных с военной службы и членов их семей, одиноких и многодетных род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телей, воспитывающих несовершеннолетних детей, детей – инвалидов, граждан, подвергшихся воздействию радиации вследствие чернобыл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ской и других радиационных аварий и катастроф;</w:t>
            </w:r>
          </w:p>
          <w:p w14:paraId="D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оличество получателей пособия по безработице, матер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альной помощи, пенсий, оформленных безработным гра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данам досрочно;</w:t>
            </w:r>
          </w:p>
          <w:p w14:paraId="E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оличество получателей стипендий в период прохождения профессиональной подготовки, переподготовки и повыш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квалификации по направлению органов службы занят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rPr>
                <w:sz w:val="24"/>
              </w:rPr>
            </w:pPr>
            <w:r>
              <w:rPr>
                <w:sz w:val="24"/>
              </w:rPr>
              <w:t xml:space="preserve">Этапы и сроки </w:t>
            </w:r>
          </w:p>
          <w:p w14:paraId="E2010000">
            <w:pPr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  <w:p w14:paraId="E3010000">
            <w:pPr>
              <w:rPr>
                <w:sz w:val="24"/>
              </w:rPr>
            </w:pPr>
            <w:r>
              <w:rPr>
                <w:sz w:val="24"/>
              </w:rPr>
              <w:t xml:space="preserve"> 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rPr>
                <w:sz w:val="24"/>
              </w:rPr>
            </w:pPr>
            <w:r>
              <w:rPr>
                <w:sz w:val="24"/>
              </w:rPr>
              <w:t xml:space="preserve">2022 – 2024 </w:t>
            </w:r>
            <w:r>
              <w:rPr>
                <w:sz w:val="24"/>
              </w:rPr>
              <w:t>годы, в один этап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rPr>
                <w:sz w:val="24"/>
              </w:rPr>
            </w:pPr>
            <w:r>
              <w:rPr>
                <w:sz w:val="24"/>
              </w:rPr>
              <w:t xml:space="preserve">Объемы бюджетных </w:t>
            </w:r>
          </w:p>
          <w:p w14:paraId="E6010000">
            <w:pPr>
              <w:rPr>
                <w:sz w:val="24"/>
              </w:rPr>
            </w:pPr>
            <w:r>
              <w:rPr>
                <w:sz w:val="24"/>
              </w:rPr>
              <w:t>ассигнований</w:t>
            </w:r>
          </w:p>
          <w:p w14:paraId="E7010000">
            <w:pPr>
              <w:rPr>
                <w:sz w:val="24"/>
              </w:rPr>
            </w:pPr>
            <w:r>
              <w:rPr>
                <w:sz w:val="24"/>
              </w:rPr>
              <w:t>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 счет средств муниципального бюджета 160</w:t>
            </w:r>
            <w:r>
              <w:rPr>
                <w:sz w:val="24"/>
              </w:rPr>
              <w:t>,0</w:t>
            </w:r>
            <w:r>
              <w:rPr>
                <w:sz w:val="24"/>
              </w:rPr>
              <w:t xml:space="preserve"> тыс.руб.:</w:t>
            </w:r>
          </w:p>
          <w:p w14:paraId="E9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2022 год – 140,0 тыс.руб.;</w:t>
            </w:r>
          </w:p>
          <w:p w14:paraId="E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23 год – 10,0 тыс.руб.;</w:t>
            </w:r>
          </w:p>
          <w:p w14:paraId="E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2024 год – 10,0 тыс.руб.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rPr>
                <w:sz w:val="24"/>
              </w:rPr>
            </w:pPr>
            <w:r>
              <w:rPr>
                <w:sz w:val="24"/>
              </w:rPr>
              <w:t>Ожидаемые конечные</w:t>
            </w:r>
          </w:p>
          <w:p w14:paraId="ED010000">
            <w:pPr>
              <w:rPr>
                <w:sz w:val="24"/>
              </w:rPr>
            </w:pPr>
            <w:r>
              <w:rPr>
                <w:sz w:val="24"/>
              </w:rPr>
              <w:t xml:space="preserve">результаты  </w:t>
            </w:r>
          </w:p>
          <w:p w14:paraId="EE010000">
            <w:pPr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  <w:p w14:paraId="EF010000">
            <w:pPr>
              <w:rPr>
                <w:sz w:val="24"/>
              </w:rPr>
            </w:pPr>
            <w:r>
              <w:rPr>
                <w:sz w:val="24"/>
              </w:rPr>
              <w:t xml:space="preserve"> 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к</w:t>
            </w:r>
            <w:r>
              <w:rPr>
                <w:sz w:val="24"/>
              </w:rPr>
              <w:t>оличество рабочих мест, созданных для организации вр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менного тр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доустройства несовершеннолетних  граждан в возрасте  о</w:t>
            </w:r>
            <w:r>
              <w:rPr>
                <w:sz w:val="24"/>
              </w:rPr>
              <w:t xml:space="preserve">т 14 до  18 лет- 225 чел. к 2024 </w:t>
            </w:r>
            <w:r>
              <w:rPr>
                <w:sz w:val="24"/>
              </w:rPr>
              <w:t>году;</w:t>
            </w:r>
          </w:p>
          <w:p w14:paraId="F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к</w:t>
            </w:r>
            <w:r>
              <w:rPr>
                <w:sz w:val="24"/>
              </w:rPr>
              <w:t>оличество рабочих мест, созданных для организации вр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менного  трудоустройства безработных  граждан в  возрасте от  18 до 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лет из  числ</w:t>
            </w:r>
            <w:r>
              <w:rPr>
                <w:sz w:val="24"/>
              </w:rPr>
              <w:t xml:space="preserve">а выпускников  учреждений </w:t>
            </w:r>
            <w:r>
              <w:rPr>
                <w:sz w:val="24"/>
              </w:rPr>
              <w:t xml:space="preserve"> средн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го </w:t>
            </w:r>
            <w:r>
              <w:rPr>
                <w:sz w:val="24"/>
              </w:rPr>
              <w:t xml:space="preserve">и высшего </w:t>
            </w:r>
            <w:r>
              <w:rPr>
                <w:sz w:val="24"/>
              </w:rPr>
              <w:t>профессионального образования, ищущих 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боту впер</w:t>
            </w:r>
            <w:r>
              <w:rPr>
                <w:sz w:val="24"/>
              </w:rPr>
              <w:t>вые-3 чел. к 2024</w:t>
            </w:r>
            <w:r>
              <w:rPr>
                <w:sz w:val="24"/>
              </w:rPr>
              <w:t xml:space="preserve"> году;</w:t>
            </w:r>
          </w:p>
          <w:p w14:paraId="F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к</w:t>
            </w:r>
            <w:r>
              <w:rPr>
                <w:sz w:val="24"/>
              </w:rPr>
              <w:t>оличество рабочих мест, созданных для организации вр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менного трудоустройства инвалидов, граждан, освобожде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 из учреждений, исполняющих наказание в виде лиш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свободы, лиц предпенсионного возраста, беженцев и вынужденных переселенцев, граждан, уволенных с военной службы и членов их семей, одиноких и многодетных род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телей, воспитывающих несовершеннолетних детей, детей – инвалидов, граждан, подвергшихся воздействию радиации вследствие чернобыл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ской и других радиационных аварий и катастроф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6 чел. к 2024 </w:t>
            </w:r>
            <w:r>
              <w:rPr>
                <w:sz w:val="24"/>
              </w:rPr>
              <w:t>году;</w:t>
            </w:r>
          </w:p>
          <w:p w14:paraId="F3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к</w:t>
            </w:r>
            <w:r>
              <w:rPr>
                <w:sz w:val="24"/>
              </w:rPr>
              <w:t>оличество получателей пособия по безработице, матер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альной помощи, пенсий, оформленных безработным гра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данам досрочно</w:t>
            </w:r>
            <w:r>
              <w:rPr>
                <w:sz w:val="24"/>
              </w:rPr>
              <w:t xml:space="preserve"> - 330 чел. к 2024</w:t>
            </w:r>
            <w:r>
              <w:rPr>
                <w:sz w:val="24"/>
              </w:rPr>
              <w:t xml:space="preserve"> году;</w:t>
            </w:r>
          </w:p>
          <w:p w14:paraId="F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к</w:t>
            </w:r>
            <w:r>
              <w:rPr>
                <w:sz w:val="24"/>
              </w:rPr>
              <w:t>оличество получателей стипендий в период прохождения профессиональной подготовки, переподготовки и повыш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квалификации по направлению органов службы занят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–</w:t>
            </w:r>
            <w:r>
              <w:rPr>
                <w:sz w:val="24"/>
              </w:rPr>
              <w:t xml:space="preserve">36 чел. к 2024 </w:t>
            </w:r>
            <w:r>
              <w:rPr>
                <w:sz w:val="24"/>
              </w:rPr>
              <w:t>году</w:t>
            </w:r>
          </w:p>
        </w:tc>
      </w:tr>
    </w:tbl>
    <w:p w14:paraId="F5010000">
      <w:pPr>
        <w:rPr>
          <w:rFonts w:ascii="Times New Roman CYR" w:hAnsi="Times New Roman CYR"/>
          <w:b w:val="1"/>
        </w:rPr>
      </w:pPr>
    </w:p>
    <w:p w14:paraId="F6010000">
      <w:pPr>
        <w:ind/>
        <w:jc w:val="center"/>
        <w:rPr>
          <w:rFonts w:ascii="Times New Roman CYR" w:hAnsi="Times New Roman CYR"/>
          <w:b w:val="1"/>
        </w:rPr>
      </w:pPr>
    </w:p>
    <w:p w14:paraId="F7010000">
      <w:pPr>
        <w:tabs>
          <w:tab w:leader="none" w:pos="360" w:val="left"/>
        </w:tabs>
        <w:ind w:firstLine="0" w:left="284"/>
        <w:jc w:val="center"/>
        <w:rPr>
          <w:b w:val="1"/>
          <w:sz w:val="24"/>
        </w:rPr>
      </w:pPr>
      <w:r>
        <w:rPr>
          <w:b w:val="1"/>
          <w:sz w:val="24"/>
        </w:rPr>
        <w:t>Характеристика сферы реализации П</w:t>
      </w:r>
      <w:r>
        <w:rPr>
          <w:b w:val="1"/>
          <w:sz w:val="24"/>
        </w:rPr>
        <w:t>одп</w:t>
      </w:r>
      <w:r>
        <w:rPr>
          <w:b w:val="1"/>
          <w:sz w:val="24"/>
        </w:rPr>
        <w:t>рограммы</w:t>
      </w:r>
      <w:r>
        <w:rPr>
          <w:b w:val="1"/>
          <w:sz w:val="24"/>
        </w:rPr>
        <w:t xml:space="preserve">, описание основных </w:t>
      </w:r>
    </w:p>
    <w:p w14:paraId="F8010000">
      <w:pPr>
        <w:tabs>
          <w:tab w:leader="none" w:pos="360" w:val="left"/>
        </w:tabs>
        <w:ind w:firstLine="0" w:left="284"/>
        <w:jc w:val="center"/>
        <w:rPr>
          <w:sz w:val="24"/>
        </w:rPr>
      </w:pPr>
      <w:r>
        <w:rPr>
          <w:b w:val="1"/>
          <w:sz w:val="24"/>
        </w:rPr>
        <w:t>пр</w:t>
      </w:r>
      <w:r>
        <w:rPr>
          <w:b w:val="1"/>
          <w:sz w:val="24"/>
        </w:rPr>
        <w:t>о</w:t>
      </w:r>
      <w:r>
        <w:rPr>
          <w:b w:val="1"/>
          <w:sz w:val="24"/>
        </w:rPr>
        <w:t>блем в указанной сфере и прогноз её развития</w:t>
      </w:r>
    </w:p>
    <w:p w14:paraId="F9010000">
      <w:pPr>
        <w:tabs>
          <w:tab w:leader="none" w:pos="360" w:val="left"/>
        </w:tabs>
        <w:ind/>
        <w:rPr>
          <w:sz w:val="24"/>
        </w:rPr>
      </w:pPr>
    </w:p>
    <w:p w14:paraId="FA010000">
      <w:pPr>
        <w:widowControl w:val="0"/>
        <w:ind w:firstLine="709" w:left="0"/>
        <w:jc w:val="both"/>
        <w:outlineLvl w:val="3"/>
        <w:rPr>
          <w:sz w:val="24"/>
        </w:rPr>
      </w:pPr>
      <w:r>
        <w:rPr>
          <w:sz w:val="24"/>
        </w:rPr>
        <w:t>На протяжении ряда лет Центр занятости  населения осуществляет меры  по ре</w:t>
      </w:r>
      <w:r>
        <w:rPr>
          <w:sz w:val="24"/>
        </w:rPr>
        <w:t>а</w:t>
      </w:r>
      <w:r>
        <w:rPr>
          <w:sz w:val="24"/>
        </w:rPr>
        <w:t>лизации  мероприятий на рынке труда, направленных  на развитие  гибкого  рынка   труда,  переориентацию активного населения  на новые  формы  трудовых  отношений,  повышение стимулов  к активному  поиску  работы  у безработных  граждан,  повыш</w:t>
      </w:r>
      <w:r>
        <w:rPr>
          <w:sz w:val="24"/>
        </w:rPr>
        <w:t>е</w:t>
      </w:r>
      <w:r>
        <w:rPr>
          <w:sz w:val="24"/>
        </w:rPr>
        <w:t>нию  уровня  сбалансированности  количества  предложения  рабочий  силы  и числа   раб</w:t>
      </w:r>
      <w:r>
        <w:rPr>
          <w:sz w:val="24"/>
        </w:rPr>
        <w:t>о</w:t>
      </w:r>
      <w:r>
        <w:rPr>
          <w:sz w:val="24"/>
        </w:rPr>
        <w:t>чих  мест,  предупреждение  массовой   безработицы,  повышение мобильности    трудовых  резервов   и как следствие повышение  уровня  занятости  насел</w:t>
      </w:r>
      <w:r>
        <w:rPr>
          <w:sz w:val="24"/>
        </w:rPr>
        <w:t>е</w:t>
      </w:r>
      <w:r>
        <w:rPr>
          <w:sz w:val="24"/>
        </w:rPr>
        <w:t>ния.</w:t>
      </w:r>
    </w:p>
    <w:p w14:paraId="FB010000">
      <w:pPr>
        <w:widowControl w:val="0"/>
        <w:ind w:firstLine="709" w:left="0"/>
        <w:jc w:val="both"/>
        <w:outlineLvl w:val="3"/>
        <w:rPr>
          <w:sz w:val="24"/>
        </w:rPr>
      </w:pPr>
      <w:r>
        <w:rPr>
          <w:sz w:val="24"/>
        </w:rPr>
        <w:t>За период  с 2019 по 2021</w:t>
      </w:r>
      <w:r>
        <w:rPr>
          <w:sz w:val="24"/>
        </w:rPr>
        <w:t xml:space="preserve"> годы  динамика  численности  зарегистрированных   безработных  в Суджанском районе выглядит следующим обр</w:t>
      </w:r>
      <w:r>
        <w:rPr>
          <w:sz w:val="24"/>
        </w:rPr>
        <w:t>а</w:t>
      </w:r>
      <w:r>
        <w:rPr>
          <w:sz w:val="24"/>
        </w:rPr>
        <w:t>зом:</w:t>
      </w:r>
    </w:p>
    <w:p w14:paraId="FC010000">
      <w:pPr>
        <w:widowControl w:val="0"/>
        <w:ind w:firstLine="709" w:left="0"/>
        <w:jc w:val="both"/>
        <w:outlineLvl w:val="3"/>
        <w:rPr>
          <w:sz w:val="24"/>
        </w:rPr>
      </w:pPr>
      <w:r>
        <w:rPr>
          <w:sz w:val="24"/>
        </w:rPr>
        <w:t>2019</w:t>
      </w:r>
      <w:r>
        <w:rPr>
          <w:sz w:val="24"/>
        </w:rPr>
        <w:t xml:space="preserve"> год - </w:t>
      </w:r>
      <w:r>
        <w:rPr>
          <w:sz w:val="24"/>
        </w:rPr>
        <w:t>133</w:t>
      </w:r>
      <w:r>
        <w:rPr>
          <w:sz w:val="24"/>
        </w:rPr>
        <w:t xml:space="preserve"> человек;</w:t>
      </w:r>
    </w:p>
    <w:p w14:paraId="FD010000">
      <w:pPr>
        <w:widowControl w:val="0"/>
        <w:ind w:firstLine="709" w:left="0"/>
        <w:jc w:val="both"/>
        <w:outlineLvl w:val="3"/>
        <w:rPr>
          <w:sz w:val="24"/>
        </w:rPr>
      </w:pPr>
      <w:r>
        <w:rPr>
          <w:sz w:val="24"/>
        </w:rPr>
        <w:t>2020</w:t>
      </w:r>
      <w:r>
        <w:rPr>
          <w:sz w:val="24"/>
        </w:rPr>
        <w:t xml:space="preserve"> год - </w:t>
      </w:r>
      <w:r>
        <w:rPr>
          <w:sz w:val="24"/>
        </w:rPr>
        <w:t>426</w:t>
      </w:r>
      <w:r>
        <w:rPr>
          <w:sz w:val="24"/>
        </w:rPr>
        <w:t xml:space="preserve"> человек;</w:t>
      </w:r>
    </w:p>
    <w:p w14:paraId="FE010000">
      <w:pPr>
        <w:widowControl w:val="0"/>
        <w:ind w:firstLine="709" w:left="0"/>
        <w:jc w:val="both"/>
        <w:outlineLvl w:val="3"/>
        <w:rPr>
          <w:sz w:val="24"/>
        </w:rPr>
      </w:pPr>
      <w:r>
        <w:rPr>
          <w:sz w:val="24"/>
        </w:rPr>
        <w:t>2021 год - 127</w:t>
      </w:r>
      <w:r>
        <w:rPr>
          <w:sz w:val="24"/>
        </w:rPr>
        <w:t xml:space="preserve"> человека.</w:t>
      </w:r>
    </w:p>
    <w:p w14:paraId="FF010000">
      <w:pPr>
        <w:widowControl w:val="0"/>
        <w:ind w:firstLine="709" w:left="0"/>
        <w:jc w:val="both"/>
        <w:outlineLvl w:val="3"/>
        <w:rPr>
          <w:sz w:val="24"/>
        </w:rPr>
      </w:pPr>
      <w:r>
        <w:rPr>
          <w:sz w:val="24"/>
        </w:rPr>
        <w:t>Наиболее</w:t>
      </w:r>
      <w:r>
        <w:rPr>
          <w:sz w:val="24"/>
        </w:rPr>
        <w:t xml:space="preserve">  интенсивное   высвобождение  </w:t>
      </w:r>
      <w:r>
        <w:rPr>
          <w:sz w:val="24"/>
        </w:rPr>
        <w:t xml:space="preserve"> работ</w:t>
      </w:r>
      <w:r>
        <w:rPr>
          <w:sz w:val="24"/>
        </w:rPr>
        <w:t>ников  отмечено  в течение  2021</w:t>
      </w:r>
      <w:r>
        <w:rPr>
          <w:sz w:val="24"/>
        </w:rPr>
        <w:t xml:space="preserve"> года.</w:t>
      </w:r>
    </w:p>
    <w:p w14:paraId="00020000">
      <w:pPr>
        <w:widowControl w:val="0"/>
        <w:ind w:firstLine="709" w:left="0"/>
        <w:jc w:val="both"/>
        <w:outlineLvl w:val="3"/>
        <w:rPr>
          <w:sz w:val="24"/>
        </w:rPr>
      </w:pPr>
      <w:r>
        <w:rPr>
          <w:sz w:val="24"/>
        </w:rPr>
        <w:t>Уровень  рег</w:t>
      </w:r>
      <w:r>
        <w:rPr>
          <w:sz w:val="24"/>
        </w:rPr>
        <w:t>истрируемой  безработицы  вырос с показателя  1,0 % в 2019</w:t>
      </w:r>
      <w:r>
        <w:rPr>
          <w:sz w:val="24"/>
        </w:rPr>
        <w:t xml:space="preserve"> го</w:t>
      </w:r>
      <w:r>
        <w:rPr>
          <w:sz w:val="24"/>
        </w:rPr>
        <w:t>ду до 3,2 %  в 2020</w:t>
      </w:r>
      <w:r>
        <w:rPr>
          <w:sz w:val="24"/>
        </w:rPr>
        <w:t xml:space="preserve"> году.</w:t>
      </w:r>
    </w:p>
    <w:p w14:paraId="01020000">
      <w:pPr>
        <w:widowControl w:val="0"/>
        <w:ind w:firstLine="709" w:left="0"/>
        <w:jc w:val="both"/>
        <w:outlineLvl w:val="3"/>
        <w:rPr>
          <w:sz w:val="24"/>
        </w:rPr>
      </w:pPr>
      <w:r>
        <w:rPr>
          <w:sz w:val="24"/>
        </w:rPr>
        <w:t>Существующие проблемы  определили  необходимость  реализации меропри</w:t>
      </w:r>
      <w:r>
        <w:rPr>
          <w:sz w:val="24"/>
        </w:rPr>
        <w:t>я</w:t>
      </w:r>
      <w:r>
        <w:rPr>
          <w:sz w:val="24"/>
        </w:rPr>
        <w:t>тий  активной политики  занятости населения  по следующим  напра</w:t>
      </w:r>
      <w:r>
        <w:rPr>
          <w:sz w:val="24"/>
        </w:rPr>
        <w:t>в</w:t>
      </w:r>
      <w:r>
        <w:rPr>
          <w:sz w:val="24"/>
        </w:rPr>
        <w:t>лениям:</w:t>
      </w:r>
    </w:p>
    <w:p w14:paraId="02020000">
      <w:pPr>
        <w:widowControl w:val="0"/>
        <w:ind w:firstLine="709" w:left="0"/>
        <w:jc w:val="both"/>
        <w:outlineLvl w:val="3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обеспечение социальных гарантий гражданам,  потерявшим  работу:</w:t>
      </w:r>
    </w:p>
    <w:p w14:paraId="03020000">
      <w:pPr>
        <w:widowControl w:val="0"/>
        <w:ind w:firstLine="709" w:left="0"/>
        <w:jc w:val="both"/>
        <w:outlineLvl w:val="3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организация  временного трудоустройства несовершеннолетних граждан  в возрасте  от 14 до 18 лет в свободное от учебы  время;</w:t>
      </w:r>
    </w:p>
    <w:p w14:paraId="04020000">
      <w:pPr>
        <w:widowControl w:val="0"/>
        <w:ind w:firstLine="709" w:left="0"/>
        <w:jc w:val="both"/>
        <w:outlineLvl w:val="3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организация  временного трудоустройства безработных граждан в возрасте  от 18 до 2</w:t>
      </w:r>
      <w:r>
        <w:rPr>
          <w:sz w:val="24"/>
        </w:rPr>
        <w:t>5</w:t>
      </w:r>
      <w:r>
        <w:rPr>
          <w:sz w:val="24"/>
        </w:rPr>
        <w:t xml:space="preserve"> лет, из числа выпускников учреждений  среднего</w:t>
      </w:r>
      <w:r>
        <w:rPr>
          <w:sz w:val="24"/>
        </w:rPr>
        <w:t xml:space="preserve"> и высшего</w:t>
      </w:r>
      <w:r>
        <w:rPr>
          <w:sz w:val="24"/>
        </w:rPr>
        <w:t xml:space="preserve"> профессиональн</w:t>
      </w:r>
      <w:r>
        <w:rPr>
          <w:sz w:val="24"/>
        </w:rPr>
        <w:t>о</w:t>
      </w:r>
      <w:r>
        <w:rPr>
          <w:sz w:val="24"/>
        </w:rPr>
        <w:t>го о</w:t>
      </w:r>
      <w:r>
        <w:rPr>
          <w:sz w:val="24"/>
        </w:rPr>
        <w:t>б</w:t>
      </w:r>
      <w:r>
        <w:rPr>
          <w:sz w:val="24"/>
        </w:rPr>
        <w:t>разования,  ищущих работу впервые.</w:t>
      </w:r>
    </w:p>
    <w:p w14:paraId="05020000">
      <w:pPr>
        <w:widowControl w:val="0"/>
        <w:ind w:firstLine="709" w:left="0"/>
        <w:jc w:val="both"/>
        <w:outlineLvl w:val="3"/>
        <w:rPr>
          <w:sz w:val="24"/>
        </w:rPr>
      </w:pPr>
      <w:r>
        <w:rPr>
          <w:sz w:val="24"/>
        </w:rPr>
        <w:t>В результате мер, принятых в рамках  программы «Содействие занятости нас</w:t>
      </w:r>
      <w:r>
        <w:rPr>
          <w:sz w:val="24"/>
        </w:rPr>
        <w:t>е</w:t>
      </w:r>
      <w:r>
        <w:rPr>
          <w:sz w:val="24"/>
        </w:rPr>
        <w:t>ления Суджанского района на 2019-2021 годы» за период с 2019 по 2021</w:t>
      </w:r>
      <w:r>
        <w:rPr>
          <w:sz w:val="24"/>
        </w:rPr>
        <w:t xml:space="preserve"> годы</w:t>
      </w:r>
      <w:r>
        <w:rPr>
          <w:sz w:val="24"/>
        </w:rPr>
        <w:t>:</w:t>
      </w:r>
    </w:p>
    <w:p w14:paraId="06020000">
      <w:pPr>
        <w:widowControl w:val="0"/>
        <w:ind w:firstLine="709" w:left="0"/>
        <w:jc w:val="both"/>
        <w:outlineLvl w:val="3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организова</w:t>
      </w:r>
      <w:r>
        <w:rPr>
          <w:sz w:val="24"/>
        </w:rPr>
        <w:t>но временное трудоустройство 250</w:t>
      </w:r>
      <w:r>
        <w:rPr>
          <w:sz w:val="24"/>
        </w:rPr>
        <w:t xml:space="preserve"> несовершеннолетних граждан  в возрасте  от 14 до 18 лет в свободное от учебы  время, </w:t>
      </w:r>
    </w:p>
    <w:p w14:paraId="07020000">
      <w:pPr>
        <w:widowControl w:val="0"/>
        <w:ind w:firstLine="709" w:left="0"/>
        <w:jc w:val="both"/>
        <w:outlineLvl w:val="3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- </w:t>
      </w:r>
      <w:r>
        <w:rPr>
          <w:sz w:val="24"/>
        </w:rPr>
        <w:t>трудоустроено  3 безработных гражданина в возрасте  от 18 до 2</w:t>
      </w:r>
      <w:r>
        <w:rPr>
          <w:sz w:val="24"/>
        </w:rPr>
        <w:t>5</w:t>
      </w:r>
      <w:r>
        <w:rPr>
          <w:sz w:val="24"/>
        </w:rPr>
        <w:t xml:space="preserve"> лет, из числа выпускников учреждений  среднего </w:t>
      </w:r>
      <w:r>
        <w:rPr>
          <w:sz w:val="24"/>
        </w:rPr>
        <w:t xml:space="preserve">и высшего </w:t>
      </w:r>
      <w:r>
        <w:rPr>
          <w:sz w:val="24"/>
        </w:rPr>
        <w:t>профессионального образования,  ищ</w:t>
      </w:r>
      <w:r>
        <w:rPr>
          <w:sz w:val="24"/>
        </w:rPr>
        <w:t>у</w:t>
      </w:r>
      <w:r>
        <w:rPr>
          <w:sz w:val="24"/>
        </w:rPr>
        <w:t>щих работу впе</w:t>
      </w:r>
      <w:r>
        <w:rPr>
          <w:sz w:val="24"/>
        </w:rPr>
        <w:t>р</w:t>
      </w:r>
      <w:r>
        <w:rPr>
          <w:sz w:val="24"/>
        </w:rPr>
        <w:t>вые.</w:t>
      </w:r>
    </w:p>
    <w:p w14:paraId="08020000">
      <w:pPr>
        <w:widowControl w:val="0"/>
        <w:ind w:firstLine="709" w:left="0"/>
        <w:jc w:val="both"/>
        <w:outlineLvl w:val="3"/>
        <w:rPr>
          <w:sz w:val="24"/>
        </w:rPr>
      </w:pPr>
    </w:p>
    <w:p w14:paraId="09020000">
      <w:pPr>
        <w:widowControl w:val="0"/>
        <w:ind w:firstLine="709" w:left="0"/>
        <w:jc w:val="both"/>
        <w:outlineLvl w:val="3"/>
        <w:rPr>
          <w:sz w:val="24"/>
        </w:rPr>
      </w:pPr>
    </w:p>
    <w:p w14:paraId="0A020000">
      <w:pPr>
        <w:widowControl w:val="0"/>
        <w:ind w:firstLine="709" w:left="0"/>
        <w:jc w:val="both"/>
        <w:outlineLvl w:val="3"/>
        <w:rPr>
          <w:sz w:val="24"/>
        </w:rPr>
      </w:pPr>
      <w:r>
        <w:rPr>
          <w:sz w:val="24"/>
        </w:rPr>
        <w:t>Сохранение  данных  объемов временной занятости  будет способствовать  сн</w:t>
      </w:r>
      <w:r>
        <w:rPr>
          <w:sz w:val="24"/>
        </w:rPr>
        <w:t>и</w:t>
      </w:r>
      <w:r>
        <w:rPr>
          <w:sz w:val="24"/>
        </w:rPr>
        <w:t>жению  социальной напряженности среди молодежи в Суджа</w:t>
      </w:r>
      <w:r>
        <w:rPr>
          <w:sz w:val="24"/>
        </w:rPr>
        <w:t>н</w:t>
      </w:r>
      <w:r>
        <w:rPr>
          <w:sz w:val="24"/>
        </w:rPr>
        <w:t>ском районе.</w:t>
      </w:r>
    </w:p>
    <w:p w14:paraId="0B020000">
      <w:pPr>
        <w:pStyle w:val="Style_9"/>
        <w:ind w:firstLine="0" w:left="0"/>
        <w:jc w:val="both"/>
        <w:rPr>
          <w:sz w:val="24"/>
        </w:rPr>
      </w:pPr>
    </w:p>
    <w:p w14:paraId="0C02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Приоритеты муниципальной политики в сфере реализации </w:t>
      </w:r>
    </w:p>
    <w:p w14:paraId="0D02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Подпрограммы, цели, задачи и показатели (индикаторы) достижение целей и решения задач, описание основных ожидаемых конечных результатов </w:t>
      </w:r>
    </w:p>
    <w:p w14:paraId="0E02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подпрогра</w:t>
      </w:r>
      <w:r>
        <w:rPr>
          <w:b w:val="1"/>
          <w:sz w:val="24"/>
        </w:rPr>
        <w:t>м</w:t>
      </w:r>
      <w:r>
        <w:rPr>
          <w:b w:val="1"/>
          <w:sz w:val="24"/>
        </w:rPr>
        <w:t>мы, сроков и контрольных этапов реализации подпрограммы</w:t>
      </w:r>
    </w:p>
    <w:p w14:paraId="0F020000">
      <w:pPr>
        <w:ind w:firstLine="709" w:left="0"/>
        <w:jc w:val="both"/>
        <w:rPr>
          <w:sz w:val="24"/>
        </w:rPr>
      </w:pPr>
    </w:p>
    <w:p w14:paraId="10020000">
      <w:pPr>
        <w:ind w:firstLine="709" w:left="0"/>
        <w:jc w:val="both"/>
        <w:rPr>
          <w:sz w:val="24"/>
        </w:rPr>
      </w:pPr>
      <w:r>
        <w:rPr>
          <w:sz w:val="24"/>
        </w:rPr>
        <w:t>Приоритеты Государственной политики в сфере содействия занятости н</w:t>
      </w:r>
      <w:r>
        <w:rPr>
          <w:sz w:val="24"/>
        </w:rPr>
        <w:t>а</w:t>
      </w:r>
      <w:r>
        <w:rPr>
          <w:sz w:val="24"/>
        </w:rPr>
        <w:t>селения установленным следующими стратегическими документам</w:t>
      </w:r>
      <w:r>
        <w:rPr>
          <w:sz w:val="24"/>
        </w:rPr>
        <w:t>и и нормативно правовыми актами</w:t>
      </w:r>
      <w:r>
        <w:rPr>
          <w:sz w:val="24"/>
        </w:rPr>
        <w:t xml:space="preserve">: </w:t>
      </w:r>
    </w:p>
    <w:p w14:paraId="11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Указ Президента РФ от 7 мая 2012 года № 597 « О мероприятиях по реализ</w:t>
      </w:r>
      <w:r>
        <w:rPr>
          <w:sz w:val="24"/>
        </w:rPr>
        <w:t>а</w:t>
      </w:r>
      <w:r>
        <w:rPr>
          <w:sz w:val="24"/>
        </w:rPr>
        <w:t>ции государственной социальной политики»;</w:t>
      </w:r>
    </w:p>
    <w:p w14:paraId="12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Концепция долгосрочного социально-экономического развития РФ на период до 2020</w:t>
      </w:r>
      <w:r>
        <w:rPr>
          <w:sz w:val="24"/>
        </w:rPr>
        <w:t xml:space="preserve"> </w:t>
      </w:r>
      <w:r>
        <w:rPr>
          <w:sz w:val="24"/>
        </w:rPr>
        <w:t>года.утвержденная распоряжением Правительства РФ от 17 ноября 2008 года №1662-р;</w:t>
      </w:r>
    </w:p>
    <w:p w14:paraId="13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Стратегия социально – экономического развития муниципального района «Суджанский район» Курской области до 2025 года, утвержденная Представительным Со</w:t>
      </w:r>
      <w:r>
        <w:rPr>
          <w:sz w:val="24"/>
        </w:rPr>
        <w:t>б</w:t>
      </w:r>
      <w:r>
        <w:rPr>
          <w:sz w:val="24"/>
        </w:rPr>
        <w:t>ранием Суджанского района Курской области от 19 декабря 2017 года № 324.</w:t>
      </w:r>
    </w:p>
    <w:p w14:paraId="14020000">
      <w:pPr>
        <w:ind w:firstLine="709" w:left="0"/>
        <w:jc w:val="both"/>
        <w:rPr>
          <w:sz w:val="24"/>
        </w:rPr>
      </w:pPr>
      <w:r>
        <w:rPr>
          <w:sz w:val="24"/>
        </w:rPr>
        <w:t>Цель Подпрограммы - повышение эффективности занятости населения, предо</w:t>
      </w:r>
      <w:r>
        <w:rPr>
          <w:sz w:val="24"/>
        </w:rPr>
        <w:t>т</w:t>
      </w:r>
      <w:r>
        <w:rPr>
          <w:sz w:val="24"/>
        </w:rPr>
        <w:t>вращение ро</w:t>
      </w:r>
      <w:r>
        <w:rPr>
          <w:sz w:val="24"/>
        </w:rPr>
        <w:t>с</w:t>
      </w:r>
      <w:r>
        <w:rPr>
          <w:sz w:val="24"/>
        </w:rPr>
        <w:t>та напряженности на рынке труда.</w:t>
      </w:r>
    </w:p>
    <w:p w14:paraId="15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 Для достижения этих целей необходимо решение следующих з</w:t>
      </w:r>
      <w:r>
        <w:rPr>
          <w:sz w:val="24"/>
        </w:rPr>
        <w:t>а</w:t>
      </w:r>
      <w:r>
        <w:rPr>
          <w:sz w:val="24"/>
        </w:rPr>
        <w:t>дач:</w:t>
      </w:r>
    </w:p>
    <w:p w14:paraId="16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содействие занятости граждан испытывающих трудности в поиске раб</w:t>
      </w:r>
      <w:r>
        <w:rPr>
          <w:sz w:val="24"/>
        </w:rPr>
        <w:t>о</w:t>
      </w:r>
      <w:r>
        <w:rPr>
          <w:sz w:val="24"/>
        </w:rPr>
        <w:t>ты;</w:t>
      </w:r>
    </w:p>
    <w:p w14:paraId="17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осуществление социальных выплат гражданам признанным в установленном порядке безработными</w:t>
      </w:r>
    </w:p>
    <w:p w14:paraId="18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  Выполнение поставленных целей и задач предполагается исполнением сле</w:t>
      </w:r>
      <w:r>
        <w:rPr>
          <w:sz w:val="24"/>
        </w:rPr>
        <w:t>д</w:t>
      </w:r>
      <w:r>
        <w:rPr>
          <w:sz w:val="24"/>
        </w:rPr>
        <w:t>у</w:t>
      </w:r>
      <w:r>
        <w:rPr>
          <w:sz w:val="24"/>
        </w:rPr>
        <w:t>ющих целевых показателей (</w:t>
      </w:r>
      <w:r>
        <w:rPr>
          <w:sz w:val="24"/>
        </w:rPr>
        <w:t>индикаторов):</w:t>
      </w:r>
    </w:p>
    <w:p w14:paraId="19020000">
      <w:pPr>
        <w:ind w:firstLine="709" w:left="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оличество рабочих мест, созданных для организации временного труд</w:t>
      </w:r>
      <w:r>
        <w:rPr>
          <w:sz w:val="24"/>
        </w:rPr>
        <w:t>о</w:t>
      </w:r>
      <w:r>
        <w:rPr>
          <w:sz w:val="24"/>
        </w:rPr>
        <w:t>устройства несовершеннолетних  граждан в возрасте  от 14 до  18 лет;</w:t>
      </w:r>
    </w:p>
    <w:p w14:paraId="1A020000">
      <w:pPr>
        <w:ind w:firstLine="709" w:left="0"/>
        <w:jc w:val="both"/>
        <w:rPr>
          <w:sz w:val="24"/>
        </w:rPr>
      </w:pPr>
      <w:r>
        <w:rPr>
          <w:sz w:val="24"/>
        </w:rPr>
        <w:t>- к</w:t>
      </w:r>
      <w:r>
        <w:rPr>
          <w:sz w:val="24"/>
        </w:rPr>
        <w:t>оличество рабочих мест, созданных для организации временного  труд</w:t>
      </w:r>
      <w:r>
        <w:rPr>
          <w:sz w:val="24"/>
        </w:rPr>
        <w:t>о</w:t>
      </w:r>
      <w:r>
        <w:rPr>
          <w:sz w:val="24"/>
        </w:rPr>
        <w:t>устройства безработных  граждан в  возрасте от  18 до 2</w:t>
      </w:r>
      <w:r>
        <w:rPr>
          <w:sz w:val="24"/>
        </w:rPr>
        <w:t>5</w:t>
      </w:r>
      <w:r>
        <w:rPr>
          <w:sz w:val="24"/>
        </w:rPr>
        <w:t xml:space="preserve"> лет из  числа выпускников  уч</w:t>
      </w:r>
      <w:r>
        <w:rPr>
          <w:sz w:val="24"/>
        </w:rPr>
        <w:t xml:space="preserve">реждений </w:t>
      </w:r>
      <w:r>
        <w:rPr>
          <w:sz w:val="24"/>
        </w:rPr>
        <w:t xml:space="preserve"> среднего</w:t>
      </w:r>
      <w:r>
        <w:rPr>
          <w:sz w:val="24"/>
        </w:rPr>
        <w:t xml:space="preserve"> и высшего</w:t>
      </w:r>
      <w:r>
        <w:rPr>
          <w:sz w:val="24"/>
        </w:rPr>
        <w:t xml:space="preserve"> профессионального образования, ищущих работу впервые;</w:t>
      </w:r>
    </w:p>
    <w:p w14:paraId="1B020000">
      <w:pPr>
        <w:ind w:firstLine="709" w:left="0"/>
        <w:jc w:val="both"/>
        <w:rPr>
          <w:sz w:val="24"/>
        </w:rPr>
      </w:pPr>
      <w:r>
        <w:rPr>
          <w:sz w:val="24"/>
        </w:rPr>
        <w:t>- к</w:t>
      </w:r>
      <w:r>
        <w:rPr>
          <w:sz w:val="24"/>
        </w:rPr>
        <w:t>оличество рабочих мест, созданных для организации временного труд</w:t>
      </w:r>
      <w:r>
        <w:rPr>
          <w:sz w:val="24"/>
        </w:rPr>
        <w:t>о</w:t>
      </w:r>
      <w:r>
        <w:rPr>
          <w:sz w:val="24"/>
        </w:rPr>
        <w:t>устройства инвалидов, граждан, освобожденных из учреждений, исполняющих наказ</w:t>
      </w:r>
      <w:r>
        <w:rPr>
          <w:sz w:val="24"/>
        </w:rPr>
        <w:t>а</w:t>
      </w:r>
      <w:r>
        <w:rPr>
          <w:sz w:val="24"/>
        </w:rPr>
        <w:t>ние в виде лишения свободы, лиц предпенсионного возраста, беженцев и вынужденных пе</w:t>
      </w:r>
      <w:r>
        <w:rPr>
          <w:sz w:val="24"/>
        </w:rPr>
        <w:t>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</w:t>
      </w:r>
      <w:r>
        <w:rPr>
          <w:sz w:val="24"/>
        </w:rPr>
        <w:t>и</w:t>
      </w:r>
      <w:r>
        <w:rPr>
          <w:sz w:val="24"/>
        </w:rPr>
        <w:t>дов, граждан, подвергшихся воздействию радиации вследствие чернобыльской и др</w:t>
      </w:r>
      <w:r>
        <w:rPr>
          <w:sz w:val="24"/>
        </w:rPr>
        <w:t>у</w:t>
      </w:r>
      <w:r>
        <w:rPr>
          <w:sz w:val="24"/>
        </w:rPr>
        <w:t>гих радиацио</w:t>
      </w:r>
      <w:r>
        <w:rPr>
          <w:sz w:val="24"/>
        </w:rPr>
        <w:t>н</w:t>
      </w:r>
      <w:r>
        <w:rPr>
          <w:sz w:val="24"/>
        </w:rPr>
        <w:t>ных аварий и катастроф;</w:t>
      </w:r>
    </w:p>
    <w:p w14:paraId="1C020000">
      <w:pPr>
        <w:ind w:firstLine="709" w:left="0"/>
        <w:jc w:val="both"/>
        <w:rPr>
          <w:sz w:val="24"/>
        </w:rPr>
      </w:pPr>
      <w:r>
        <w:rPr>
          <w:sz w:val="24"/>
        </w:rPr>
        <w:t>- к</w:t>
      </w:r>
      <w:r>
        <w:rPr>
          <w:sz w:val="24"/>
        </w:rPr>
        <w:t>оличество получателей пособия по безработице, материальной помощи, пе</w:t>
      </w:r>
      <w:r>
        <w:rPr>
          <w:sz w:val="24"/>
        </w:rPr>
        <w:t>н</w:t>
      </w:r>
      <w:r>
        <w:rPr>
          <w:sz w:val="24"/>
        </w:rPr>
        <w:t>сий, оформленных безр</w:t>
      </w:r>
      <w:r>
        <w:rPr>
          <w:sz w:val="24"/>
        </w:rPr>
        <w:t>а</w:t>
      </w:r>
      <w:r>
        <w:rPr>
          <w:sz w:val="24"/>
        </w:rPr>
        <w:t>ботным гражданам досрочно;</w:t>
      </w:r>
    </w:p>
    <w:p w14:paraId="1D020000">
      <w:pPr>
        <w:pStyle w:val="Style_7"/>
        <w:ind w:firstLine="709" w:left="0"/>
        <w:rPr>
          <w:sz w:val="24"/>
        </w:rPr>
      </w:pPr>
      <w:r>
        <w:rPr>
          <w:sz w:val="24"/>
        </w:rPr>
        <w:t>- к</w:t>
      </w:r>
      <w:r>
        <w:rPr>
          <w:sz w:val="24"/>
        </w:rPr>
        <w:t>оличество получателей стипендий в период прохождения профессиональной подготовки, переподготовки и повышения квалификации по направлению органов службы занятости.</w:t>
      </w:r>
    </w:p>
    <w:p w14:paraId="1E020000">
      <w:pPr>
        <w:pStyle w:val="Style_13"/>
        <w:tabs>
          <w:tab w:leader="none" w:pos="540" w:val="left"/>
        </w:tabs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Выстроенная в рамках Программы система целей и задач является четкой и с</w:t>
      </w:r>
      <w:r>
        <w:rPr>
          <w:b w:val="0"/>
          <w:sz w:val="24"/>
        </w:rPr>
        <w:t>о</w:t>
      </w:r>
      <w:r>
        <w:rPr>
          <w:b w:val="0"/>
          <w:sz w:val="24"/>
        </w:rPr>
        <w:t>гласованной структурой, посредствам которой прогнозируется достижение конечных р</w:t>
      </w:r>
      <w:r>
        <w:rPr>
          <w:b w:val="0"/>
          <w:sz w:val="24"/>
        </w:rPr>
        <w:t>е</w:t>
      </w:r>
      <w:r>
        <w:rPr>
          <w:b w:val="0"/>
          <w:sz w:val="24"/>
        </w:rPr>
        <w:t>зультатов:</w:t>
      </w:r>
    </w:p>
    <w:p w14:paraId="1F020000">
      <w:pPr>
        <w:ind w:firstLine="709" w:left="0"/>
        <w:jc w:val="both"/>
        <w:rPr>
          <w:sz w:val="24"/>
        </w:rPr>
      </w:pPr>
      <w:r>
        <w:rPr>
          <w:sz w:val="24"/>
        </w:rPr>
        <w:t>- к</w:t>
      </w:r>
      <w:r>
        <w:rPr>
          <w:sz w:val="24"/>
        </w:rPr>
        <w:t>оличество рабочих мест, созданных для организации временного труд</w:t>
      </w:r>
      <w:r>
        <w:rPr>
          <w:sz w:val="24"/>
        </w:rPr>
        <w:t>о</w:t>
      </w:r>
      <w:r>
        <w:rPr>
          <w:sz w:val="24"/>
        </w:rPr>
        <w:t>устройства несовершеннолетних  граждан в возрасте  о</w:t>
      </w:r>
      <w:r>
        <w:rPr>
          <w:sz w:val="24"/>
        </w:rPr>
        <w:t xml:space="preserve">т 14 до  18 лет- 225 чел. к 2024 </w:t>
      </w:r>
      <w:r>
        <w:rPr>
          <w:sz w:val="24"/>
        </w:rPr>
        <w:t>г</w:t>
      </w:r>
      <w:r>
        <w:rPr>
          <w:sz w:val="24"/>
        </w:rPr>
        <w:t>о</w:t>
      </w:r>
      <w:r>
        <w:rPr>
          <w:sz w:val="24"/>
        </w:rPr>
        <w:t>ду;</w:t>
      </w:r>
    </w:p>
    <w:p w14:paraId="20020000">
      <w:pPr>
        <w:ind w:firstLine="709" w:left="0"/>
        <w:jc w:val="both"/>
        <w:rPr>
          <w:sz w:val="24"/>
        </w:rPr>
      </w:pPr>
    </w:p>
    <w:p w14:paraId="21020000">
      <w:pPr>
        <w:ind w:firstLine="709" w:left="0"/>
        <w:jc w:val="both"/>
        <w:rPr>
          <w:sz w:val="24"/>
        </w:rPr>
      </w:pPr>
    </w:p>
    <w:p w14:paraId="22020000">
      <w:pPr>
        <w:ind w:firstLine="709" w:left="0"/>
        <w:jc w:val="both"/>
        <w:rPr>
          <w:sz w:val="24"/>
        </w:rPr>
      </w:pPr>
    </w:p>
    <w:p w14:paraId="23020000">
      <w:pPr>
        <w:ind w:firstLine="709" w:left="0"/>
        <w:jc w:val="both"/>
        <w:rPr>
          <w:sz w:val="24"/>
        </w:rPr>
      </w:pPr>
      <w:r>
        <w:rPr>
          <w:sz w:val="24"/>
        </w:rPr>
        <w:t>- к</w:t>
      </w:r>
      <w:r>
        <w:rPr>
          <w:sz w:val="24"/>
        </w:rPr>
        <w:t>оличество рабочих мест, созданных для организации временного  труд</w:t>
      </w:r>
      <w:r>
        <w:rPr>
          <w:sz w:val="24"/>
        </w:rPr>
        <w:t>о</w:t>
      </w:r>
      <w:r>
        <w:rPr>
          <w:sz w:val="24"/>
        </w:rPr>
        <w:t>устройства безработных  граждан в  возрасте от  18 до 2</w:t>
      </w:r>
      <w:r>
        <w:rPr>
          <w:sz w:val="24"/>
        </w:rPr>
        <w:t>5</w:t>
      </w:r>
      <w:r>
        <w:rPr>
          <w:sz w:val="24"/>
        </w:rPr>
        <w:t xml:space="preserve"> лет из  числа выпускников  уч</w:t>
      </w:r>
      <w:r>
        <w:rPr>
          <w:sz w:val="24"/>
        </w:rPr>
        <w:t>реждений</w:t>
      </w:r>
      <w:r>
        <w:rPr>
          <w:sz w:val="24"/>
        </w:rPr>
        <w:t xml:space="preserve"> среднего </w:t>
      </w:r>
      <w:r>
        <w:rPr>
          <w:sz w:val="24"/>
        </w:rPr>
        <w:t xml:space="preserve">и высшего </w:t>
      </w:r>
      <w:r>
        <w:rPr>
          <w:sz w:val="24"/>
        </w:rPr>
        <w:t>профессионального образования, ищу</w:t>
      </w:r>
      <w:r>
        <w:rPr>
          <w:sz w:val="24"/>
        </w:rPr>
        <w:t>щих работу впервые-3 чел. к 2024</w:t>
      </w:r>
      <w:r>
        <w:rPr>
          <w:sz w:val="24"/>
        </w:rPr>
        <w:t xml:space="preserve"> г</w:t>
      </w:r>
      <w:r>
        <w:rPr>
          <w:sz w:val="24"/>
        </w:rPr>
        <w:t>о</w:t>
      </w:r>
      <w:r>
        <w:rPr>
          <w:sz w:val="24"/>
        </w:rPr>
        <w:t>ду;</w:t>
      </w:r>
    </w:p>
    <w:p w14:paraId="24020000">
      <w:pPr>
        <w:ind w:firstLine="709" w:left="0"/>
        <w:jc w:val="both"/>
        <w:rPr>
          <w:sz w:val="24"/>
        </w:rPr>
      </w:pPr>
      <w:r>
        <w:rPr>
          <w:sz w:val="24"/>
        </w:rPr>
        <w:t>- к</w:t>
      </w:r>
      <w:r>
        <w:rPr>
          <w:sz w:val="24"/>
        </w:rPr>
        <w:t>оличество рабочих мест, созданных для организации временного труд</w:t>
      </w:r>
      <w:r>
        <w:rPr>
          <w:sz w:val="24"/>
        </w:rPr>
        <w:t>о</w:t>
      </w:r>
      <w:r>
        <w:rPr>
          <w:sz w:val="24"/>
        </w:rPr>
        <w:t>устройства инвалидов, граждан, освобожденных из учреждений, исполняющих наказ</w:t>
      </w:r>
      <w:r>
        <w:rPr>
          <w:sz w:val="24"/>
        </w:rPr>
        <w:t>а</w:t>
      </w:r>
      <w:r>
        <w:rPr>
          <w:sz w:val="24"/>
        </w:rPr>
        <w:t>ние в виде лишения свободы, лиц предпенсионного возраста, беженцев и вынужденных переселенцев, граждан, уволенных с военной службы и членов их семей, одиноких и многодетных родителей, воспитывающих несовершеннолетних детей, детей – инвал</w:t>
      </w:r>
      <w:r>
        <w:rPr>
          <w:sz w:val="24"/>
        </w:rPr>
        <w:t>и</w:t>
      </w:r>
      <w:r>
        <w:rPr>
          <w:sz w:val="24"/>
        </w:rPr>
        <w:t>дов, граждан, подвергшихся воздействию радиации вследствие чернобыльской и др</w:t>
      </w:r>
      <w:r>
        <w:rPr>
          <w:sz w:val="24"/>
        </w:rPr>
        <w:t>у</w:t>
      </w:r>
      <w:r>
        <w:rPr>
          <w:sz w:val="24"/>
        </w:rPr>
        <w:t>гих радиацио</w:t>
      </w:r>
      <w:r>
        <w:rPr>
          <w:sz w:val="24"/>
        </w:rPr>
        <w:t>н</w:t>
      </w:r>
      <w:r>
        <w:rPr>
          <w:sz w:val="24"/>
        </w:rPr>
        <w:t>ных аварий и катастроф</w:t>
      </w:r>
      <w:r>
        <w:rPr>
          <w:sz w:val="24"/>
        </w:rPr>
        <w:t xml:space="preserve"> - 6 чел. к 2024 </w:t>
      </w:r>
      <w:r>
        <w:rPr>
          <w:sz w:val="24"/>
        </w:rPr>
        <w:t>году;</w:t>
      </w:r>
    </w:p>
    <w:p w14:paraId="25020000">
      <w:pPr>
        <w:ind w:firstLine="709" w:left="0"/>
        <w:jc w:val="both"/>
        <w:rPr>
          <w:sz w:val="24"/>
        </w:rPr>
      </w:pPr>
      <w:r>
        <w:rPr>
          <w:sz w:val="24"/>
        </w:rPr>
        <w:t>- к</w:t>
      </w:r>
      <w:r>
        <w:rPr>
          <w:sz w:val="24"/>
        </w:rPr>
        <w:t>оличество получателей пособия по безработице, материальной помощи, пе</w:t>
      </w:r>
      <w:r>
        <w:rPr>
          <w:sz w:val="24"/>
        </w:rPr>
        <w:t>н</w:t>
      </w:r>
      <w:r>
        <w:rPr>
          <w:sz w:val="24"/>
        </w:rPr>
        <w:t>сий, оформленных без</w:t>
      </w:r>
      <w:r>
        <w:rPr>
          <w:sz w:val="24"/>
        </w:rPr>
        <w:t>работным гражданам досрочно - 330</w:t>
      </w:r>
      <w:r>
        <w:rPr>
          <w:sz w:val="24"/>
        </w:rPr>
        <w:t xml:space="preserve"> чел.</w:t>
      </w:r>
      <w:r>
        <w:rPr>
          <w:sz w:val="24"/>
        </w:rPr>
        <w:t xml:space="preserve"> к 2024</w:t>
      </w:r>
      <w:r>
        <w:rPr>
          <w:sz w:val="24"/>
        </w:rPr>
        <w:t xml:space="preserve"> году;</w:t>
      </w:r>
    </w:p>
    <w:p w14:paraId="26020000">
      <w:pPr>
        <w:pStyle w:val="Style_13"/>
        <w:tabs>
          <w:tab w:leader="none" w:pos="540" w:val="left"/>
        </w:tabs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- количество получателей стипендий в период прохождения профессиональной подготовки, переподготовки и повышения квалификации по направлен</w:t>
      </w:r>
      <w:r>
        <w:rPr>
          <w:b w:val="0"/>
          <w:sz w:val="24"/>
        </w:rPr>
        <w:t xml:space="preserve">ию органов службы занятости – 36 чел. к 2024 </w:t>
      </w:r>
      <w:r>
        <w:rPr>
          <w:b w:val="0"/>
          <w:sz w:val="24"/>
        </w:rPr>
        <w:t>году.</w:t>
      </w:r>
    </w:p>
    <w:p w14:paraId="27020000">
      <w:pPr>
        <w:pStyle w:val="Style_7"/>
        <w:ind w:firstLine="709" w:left="0"/>
        <w:rPr>
          <w:sz w:val="24"/>
        </w:rPr>
      </w:pPr>
      <w:r>
        <w:rPr>
          <w:sz w:val="24"/>
        </w:rPr>
        <w:t>Срок реализации Программы – 3 года. Ее выполнение будет ос</w:t>
      </w:r>
      <w:r>
        <w:rPr>
          <w:sz w:val="24"/>
        </w:rPr>
        <w:t xml:space="preserve">уществляться в один этап за 2022 – 2024 </w:t>
      </w:r>
      <w:r>
        <w:rPr>
          <w:sz w:val="24"/>
        </w:rPr>
        <w:t>годы, что позволит обеспечить непрерывность решаемых з</w:t>
      </w:r>
      <w:r>
        <w:rPr>
          <w:sz w:val="24"/>
        </w:rPr>
        <w:t>а</w:t>
      </w:r>
      <w:r>
        <w:rPr>
          <w:sz w:val="24"/>
        </w:rPr>
        <w:t>дач.</w:t>
      </w:r>
    </w:p>
    <w:p w14:paraId="28020000">
      <w:pPr>
        <w:pStyle w:val="Style_13"/>
        <w:tabs>
          <w:tab w:leader="none" w:pos="540" w:val="left"/>
        </w:tabs>
        <w:ind w:firstLine="709" w:left="0"/>
        <w:jc w:val="left"/>
        <w:rPr>
          <w:sz w:val="24"/>
        </w:rPr>
      </w:pPr>
      <w:r>
        <w:rPr>
          <w:sz w:val="24"/>
        </w:rPr>
        <w:t xml:space="preserve">        </w:t>
      </w:r>
    </w:p>
    <w:p w14:paraId="29020000">
      <w:pPr>
        <w:ind w:firstLine="709" w:left="0"/>
        <w:jc w:val="both"/>
        <w:rPr>
          <w:sz w:val="24"/>
        </w:rPr>
      </w:pPr>
    </w:p>
    <w:p w14:paraId="2A020000">
      <w:pPr>
        <w:pStyle w:val="Style_13"/>
        <w:tabs>
          <w:tab w:leader="none" w:pos="540" w:val="left"/>
        </w:tabs>
        <w:ind w:firstLine="709" w:left="0"/>
        <w:rPr>
          <w:sz w:val="24"/>
        </w:rPr>
      </w:pPr>
      <w:r>
        <w:rPr>
          <w:sz w:val="24"/>
        </w:rPr>
        <w:t>Характеристика основных мероприятий подпрогра</w:t>
      </w:r>
      <w:r>
        <w:rPr>
          <w:sz w:val="24"/>
        </w:rPr>
        <w:t>м</w:t>
      </w:r>
      <w:r>
        <w:rPr>
          <w:sz w:val="24"/>
        </w:rPr>
        <w:t>мы</w:t>
      </w:r>
    </w:p>
    <w:p w14:paraId="2B020000">
      <w:pPr>
        <w:pStyle w:val="Style_13"/>
        <w:tabs>
          <w:tab w:leader="none" w:pos="540" w:val="left"/>
        </w:tabs>
        <w:ind w:firstLine="709" w:left="0"/>
        <w:jc w:val="left"/>
        <w:rPr>
          <w:b w:val="0"/>
          <w:sz w:val="24"/>
        </w:rPr>
      </w:pPr>
    </w:p>
    <w:p w14:paraId="2C020000">
      <w:pPr>
        <w:pStyle w:val="Style_13"/>
        <w:tabs>
          <w:tab w:leader="none" w:pos="540" w:val="left"/>
        </w:tabs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Для достижени</w:t>
      </w:r>
      <w:r>
        <w:rPr>
          <w:b w:val="0"/>
          <w:sz w:val="24"/>
        </w:rPr>
        <w:t>я</w:t>
      </w:r>
      <w:r>
        <w:rPr>
          <w:b w:val="0"/>
          <w:sz w:val="24"/>
        </w:rPr>
        <w:t xml:space="preserve"> конечных результатов реализации подпрограммы предполаг</w:t>
      </w:r>
      <w:r>
        <w:rPr>
          <w:b w:val="0"/>
          <w:sz w:val="24"/>
        </w:rPr>
        <w:t>а</w:t>
      </w:r>
      <w:r>
        <w:rPr>
          <w:b w:val="0"/>
          <w:sz w:val="24"/>
        </w:rPr>
        <w:t>ется ре</w:t>
      </w:r>
      <w:r>
        <w:rPr>
          <w:b w:val="0"/>
          <w:sz w:val="24"/>
        </w:rPr>
        <w:t>а</w:t>
      </w:r>
      <w:r>
        <w:rPr>
          <w:b w:val="0"/>
          <w:sz w:val="24"/>
        </w:rPr>
        <w:t>лизация следующего мероприятия:</w:t>
      </w:r>
    </w:p>
    <w:p w14:paraId="2D020000">
      <w:pPr>
        <w:pStyle w:val="Style_13"/>
        <w:tabs>
          <w:tab w:leader="none" w:pos="540" w:val="left"/>
        </w:tabs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- развитие рынка труда, повышение эффективности занятости населения.</w:t>
      </w:r>
    </w:p>
    <w:p w14:paraId="2E020000">
      <w:pPr>
        <w:pStyle w:val="Style_13"/>
        <w:tabs>
          <w:tab w:leader="none" w:pos="540" w:val="left"/>
        </w:tabs>
        <w:ind w:firstLine="709" w:left="0"/>
        <w:jc w:val="left"/>
        <w:rPr>
          <w:b w:val="0"/>
          <w:sz w:val="24"/>
        </w:rPr>
      </w:pPr>
    </w:p>
    <w:p w14:paraId="2F020000">
      <w:pPr>
        <w:pStyle w:val="Style_13"/>
        <w:tabs>
          <w:tab w:leader="none" w:pos="540" w:val="left"/>
        </w:tabs>
        <w:ind w:firstLine="709" w:left="0"/>
        <w:rPr>
          <w:sz w:val="24"/>
        </w:rPr>
      </w:pPr>
    </w:p>
    <w:p w14:paraId="30020000">
      <w:pPr>
        <w:pStyle w:val="Style_13"/>
        <w:tabs>
          <w:tab w:leader="none" w:pos="540" w:val="left"/>
        </w:tabs>
        <w:ind w:firstLine="709" w:left="0"/>
        <w:rPr>
          <w:sz w:val="24"/>
        </w:rPr>
      </w:pPr>
      <w:r>
        <w:rPr>
          <w:sz w:val="24"/>
        </w:rPr>
        <w:t>Информация об участии предприятий и организаций а так же</w:t>
      </w:r>
    </w:p>
    <w:p w14:paraId="31020000">
      <w:pPr>
        <w:pStyle w:val="Style_13"/>
        <w:tabs>
          <w:tab w:leader="none" w:pos="540" w:val="left"/>
        </w:tabs>
        <w:ind w:firstLine="709" w:left="0"/>
        <w:rPr>
          <w:sz w:val="24"/>
        </w:rPr>
      </w:pPr>
      <w:r>
        <w:rPr>
          <w:sz w:val="24"/>
        </w:rPr>
        <w:t xml:space="preserve"> внебюджетных фо</w:t>
      </w:r>
      <w:r>
        <w:rPr>
          <w:sz w:val="24"/>
        </w:rPr>
        <w:t>н</w:t>
      </w:r>
      <w:r>
        <w:rPr>
          <w:sz w:val="24"/>
        </w:rPr>
        <w:t>дов в реализации подпрограммы</w:t>
      </w:r>
    </w:p>
    <w:p w14:paraId="32020000">
      <w:pPr>
        <w:pStyle w:val="Style_13"/>
        <w:tabs>
          <w:tab w:leader="none" w:pos="540" w:val="left"/>
        </w:tabs>
        <w:ind w:firstLine="709" w:left="0"/>
        <w:jc w:val="left"/>
        <w:rPr>
          <w:b w:val="0"/>
          <w:sz w:val="24"/>
        </w:rPr>
      </w:pPr>
    </w:p>
    <w:p w14:paraId="33020000">
      <w:pPr>
        <w:pStyle w:val="Style_13"/>
        <w:tabs>
          <w:tab w:leader="none" w:pos="540" w:val="left"/>
        </w:tabs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Участие предприятий и организаций</w:t>
      </w:r>
      <w:r>
        <w:rPr>
          <w:b w:val="0"/>
          <w:sz w:val="24"/>
        </w:rPr>
        <w:t>,</w:t>
      </w:r>
      <w:r>
        <w:rPr>
          <w:b w:val="0"/>
          <w:sz w:val="24"/>
        </w:rPr>
        <w:t xml:space="preserve"> а так же внебюджетных фондов в реализ</w:t>
      </w:r>
      <w:r>
        <w:rPr>
          <w:b w:val="0"/>
          <w:sz w:val="24"/>
        </w:rPr>
        <w:t>а</w:t>
      </w:r>
      <w:r>
        <w:rPr>
          <w:b w:val="0"/>
          <w:sz w:val="24"/>
        </w:rPr>
        <w:t>ции по</w:t>
      </w:r>
      <w:r>
        <w:rPr>
          <w:b w:val="0"/>
          <w:sz w:val="24"/>
        </w:rPr>
        <w:t>д</w:t>
      </w:r>
      <w:r>
        <w:rPr>
          <w:b w:val="0"/>
          <w:sz w:val="24"/>
        </w:rPr>
        <w:t>программы не предусмотрено.</w:t>
      </w:r>
    </w:p>
    <w:p w14:paraId="34020000">
      <w:pPr>
        <w:pStyle w:val="Style_13"/>
        <w:tabs>
          <w:tab w:leader="none" w:pos="540" w:val="left"/>
        </w:tabs>
        <w:ind w:firstLine="709" w:left="0"/>
        <w:jc w:val="both"/>
        <w:rPr>
          <w:b w:val="0"/>
          <w:sz w:val="24"/>
        </w:rPr>
      </w:pPr>
    </w:p>
    <w:p w14:paraId="35020000">
      <w:pPr>
        <w:pStyle w:val="Style_13"/>
        <w:tabs>
          <w:tab w:leader="none" w:pos="540" w:val="left"/>
        </w:tabs>
        <w:ind w:firstLine="709" w:left="0"/>
        <w:rPr>
          <w:sz w:val="24"/>
        </w:rPr>
      </w:pPr>
    </w:p>
    <w:p w14:paraId="36020000">
      <w:pPr>
        <w:ind w:firstLine="709" w:left="0"/>
        <w:jc w:val="center"/>
        <w:rPr>
          <w:sz w:val="24"/>
        </w:rPr>
      </w:pPr>
      <w:r>
        <w:rPr>
          <w:b w:val="1"/>
          <w:sz w:val="24"/>
        </w:rPr>
        <w:t xml:space="preserve">Обоснование объёма финансовых ресурсов, необходимых для реализации </w:t>
      </w:r>
      <w:r>
        <w:rPr>
          <w:b w:val="1"/>
          <w:sz w:val="24"/>
        </w:rPr>
        <w:t>п</w:t>
      </w:r>
      <w:r>
        <w:rPr>
          <w:b w:val="1"/>
          <w:sz w:val="24"/>
        </w:rPr>
        <w:t>одпрограммы</w:t>
      </w:r>
    </w:p>
    <w:p w14:paraId="37020000">
      <w:pPr>
        <w:widowControl w:val="0"/>
        <w:ind w:firstLine="709" w:left="0"/>
        <w:jc w:val="center"/>
        <w:rPr>
          <w:b w:val="1"/>
          <w:sz w:val="24"/>
          <w:highlight w:val="yellow"/>
        </w:rPr>
      </w:pPr>
    </w:p>
    <w:p w14:paraId="38020000">
      <w:pPr>
        <w:widowControl w:val="0"/>
        <w:ind w:firstLine="709" w:left="0"/>
        <w:rPr>
          <w:sz w:val="24"/>
        </w:rPr>
      </w:pPr>
      <w:r>
        <w:rPr>
          <w:sz w:val="24"/>
        </w:rPr>
        <w:t>Финансирование программных мероприятий предусматривается за счет средств местного бюджета.</w:t>
      </w:r>
    </w:p>
    <w:p w14:paraId="39020000">
      <w:pPr>
        <w:widowControl w:val="0"/>
        <w:ind w:firstLine="709" w:left="0"/>
        <w:rPr>
          <w:sz w:val="24"/>
        </w:rPr>
      </w:pPr>
      <w:r>
        <w:rPr>
          <w:sz w:val="24"/>
        </w:rPr>
        <w:t>Общий объем финансовых средств на реализацию мероприятий Подпрограммы в 2</w:t>
      </w:r>
      <w:r>
        <w:rPr>
          <w:sz w:val="24"/>
        </w:rPr>
        <w:t>022-2024 годах составляет 160</w:t>
      </w:r>
      <w:r>
        <w:rPr>
          <w:sz w:val="24"/>
        </w:rPr>
        <w:t>,0</w:t>
      </w:r>
      <w:r>
        <w:rPr>
          <w:sz w:val="24"/>
        </w:rPr>
        <w:t xml:space="preserve"> тыс. рублей, в том числе по годам реализации По</w:t>
      </w:r>
      <w:r>
        <w:rPr>
          <w:sz w:val="24"/>
        </w:rPr>
        <w:t>д</w:t>
      </w:r>
      <w:r>
        <w:rPr>
          <w:sz w:val="24"/>
        </w:rPr>
        <w:t>программы::</w:t>
      </w:r>
    </w:p>
    <w:p w14:paraId="3A020000">
      <w:pPr>
        <w:pStyle w:val="Style_11"/>
        <w:tabs>
          <w:tab w:leader="none" w:pos="708" w:val="left"/>
        </w:tabs>
        <w:ind w:firstLine="709" w:left="0"/>
      </w:pPr>
      <w:r>
        <w:t>в 20</w:t>
      </w:r>
      <w:r>
        <w:t>21</w:t>
      </w:r>
      <w:r>
        <w:t xml:space="preserve"> году – </w:t>
      </w:r>
      <w:r>
        <w:t>140</w:t>
      </w:r>
      <w:r>
        <w:t>,0</w:t>
      </w:r>
      <w:r>
        <w:t xml:space="preserve"> тыс. рублей;</w:t>
      </w:r>
    </w:p>
    <w:p w14:paraId="3B020000">
      <w:pPr>
        <w:pStyle w:val="Style_11"/>
        <w:tabs>
          <w:tab w:leader="none" w:pos="708" w:val="left"/>
        </w:tabs>
        <w:ind w:firstLine="709" w:left="0"/>
      </w:pPr>
      <w:r>
        <w:t>в 20</w:t>
      </w:r>
      <w:r>
        <w:t>22</w:t>
      </w:r>
      <w:r>
        <w:t xml:space="preserve"> году – </w:t>
      </w:r>
      <w:r>
        <w:t>1</w:t>
      </w:r>
      <w:r>
        <w:t>0,0</w:t>
      </w:r>
      <w:r>
        <w:t xml:space="preserve"> тыс. рублей;</w:t>
      </w:r>
    </w:p>
    <w:p w14:paraId="3C020000">
      <w:pPr>
        <w:pStyle w:val="Style_11"/>
        <w:tabs>
          <w:tab w:leader="none" w:pos="708" w:val="left"/>
        </w:tabs>
        <w:ind w:firstLine="709" w:left="0"/>
      </w:pPr>
      <w:r>
        <w:t>в 202</w:t>
      </w:r>
      <w:r>
        <w:t>3</w:t>
      </w:r>
      <w:r>
        <w:t xml:space="preserve"> году – </w:t>
      </w:r>
      <w:r>
        <w:t>1</w:t>
      </w:r>
      <w:r>
        <w:t>0,0</w:t>
      </w:r>
      <w:r>
        <w:t xml:space="preserve"> тыс. ру</w:t>
      </w:r>
      <w:r>
        <w:t>б</w:t>
      </w:r>
      <w:r>
        <w:t>лей</w:t>
      </w:r>
      <w:r>
        <w:t xml:space="preserve"> </w:t>
      </w:r>
      <w:r>
        <w:t xml:space="preserve"> (приложение №3 к Программе)</w:t>
      </w:r>
    </w:p>
    <w:p w14:paraId="3D020000">
      <w:pPr>
        <w:pStyle w:val="Style_11"/>
        <w:tabs>
          <w:tab w:leader="none" w:pos="708" w:val="left"/>
        </w:tabs>
        <w:ind w:firstLine="709" w:left="0"/>
      </w:pPr>
    </w:p>
    <w:p w14:paraId="3E020000">
      <w:pPr>
        <w:pStyle w:val="Style_11"/>
        <w:tabs>
          <w:tab w:leader="none" w:pos="708" w:val="left"/>
        </w:tabs>
        <w:ind w:firstLine="709" w:left="0"/>
      </w:pPr>
    </w:p>
    <w:p w14:paraId="3F020000">
      <w:pPr>
        <w:pStyle w:val="Style_11"/>
        <w:tabs>
          <w:tab w:leader="none" w:pos="708" w:val="left"/>
        </w:tabs>
        <w:ind w:firstLine="709" w:left="0"/>
      </w:pPr>
    </w:p>
    <w:p w14:paraId="40020000">
      <w:pPr>
        <w:pStyle w:val="Style_11"/>
        <w:tabs>
          <w:tab w:leader="none" w:pos="708" w:val="left"/>
        </w:tabs>
        <w:ind w:firstLine="709" w:left="0"/>
      </w:pPr>
    </w:p>
    <w:p w14:paraId="41020000">
      <w:pPr>
        <w:pStyle w:val="Style_11"/>
        <w:tabs>
          <w:tab w:leader="none" w:pos="708" w:val="left"/>
        </w:tabs>
        <w:ind w:firstLine="709" w:left="0"/>
        <w:rPr>
          <w:b w:val="1"/>
        </w:rPr>
      </w:pPr>
      <w:r>
        <w:rPr>
          <w:b w:val="1"/>
        </w:rPr>
        <w:t xml:space="preserve">         </w:t>
      </w:r>
    </w:p>
    <w:p w14:paraId="42020000">
      <w:pPr>
        <w:pStyle w:val="Style_13"/>
        <w:ind w:firstLine="709" w:left="0"/>
        <w:rPr>
          <w:sz w:val="24"/>
        </w:rPr>
      </w:pPr>
      <w:r>
        <w:rPr>
          <w:sz w:val="24"/>
        </w:rPr>
        <w:t xml:space="preserve">Анализ рисков реализации </w:t>
      </w:r>
      <w:r>
        <w:rPr>
          <w:sz w:val="24"/>
        </w:rPr>
        <w:t>п</w:t>
      </w:r>
      <w:r>
        <w:rPr>
          <w:sz w:val="24"/>
        </w:rPr>
        <w:t>одпрограммы</w:t>
      </w:r>
    </w:p>
    <w:p w14:paraId="4302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 xml:space="preserve">   </w:t>
      </w:r>
    </w:p>
    <w:p w14:paraId="4402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Выполнению поставленных задач может препятствовать воздействие негати</w:t>
      </w:r>
      <w:r>
        <w:rPr>
          <w:b w:val="0"/>
          <w:sz w:val="24"/>
        </w:rPr>
        <w:t>в</w:t>
      </w:r>
      <w:r>
        <w:rPr>
          <w:b w:val="0"/>
          <w:sz w:val="24"/>
        </w:rPr>
        <w:t>ных факторов финансового и организационного характера.</w:t>
      </w:r>
    </w:p>
    <w:p w14:paraId="4502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В связи с реализацией подпрограммы основными рисками  реализации подпр</w:t>
      </w:r>
      <w:r>
        <w:rPr>
          <w:b w:val="0"/>
          <w:sz w:val="24"/>
        </w:rPr>
        <w:t>о</w:t>
      </w:r>
      <w:r>
        <w:rPr>
          <w:b w:val="0"/>
          <w:sz w:val="24"/>
        </w:rPr>
        <w:t>граммы являются финансовые риски, вызванные недостаточностью объемов финанс</w:t>
      </w:r>
      <w:r>
        <w:rPr>
          <w:b w:val="0"/>
          <w:sz w:val="24"/>
        </w:rPr>
        <w:t>и</w:t>
      </w:r>
      <w:r>
        <w:rPr>
          <w:b w:val="0"/>
          <w:sz w:val="24"/>
        </w:rPr>
        <w:t>ров</w:t>
      </w:r>
      <w:r>
        <w:rPr>
          <w:b w:val="0"/>
          <w:sz w:val="24"/>
        </w:rPr>
        <w:t>а</w:t>
      </w:r>
      <w:r>
        <w:rPr>
          <w:b w:val="0"/>
          <w:sz w:val="24"/>
        </w:rPr>
        <w:t>ния подпрограммы.</w:t>
      </w:r>
    </w:p>
    <w:p w14:paraId="4602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Организационные риски: изменение законодательства Российской Федерации и Ку</w:t>
      </w:r>
      <w:r>
        <w:rPr>
          <w:b w:val="0"/>
          <w:sz w:val="24"/>
        </w:rPr>
        <w:t>р</w:t>
      </w:r>
      <w:r>
        <w:rPr>
          <w:b w:val="0"/>
          <w:sz w:val="24"/>
        </w:rPr>
        <w:t>ской области в сфере занятости населения.</w:t>
      </w:r>
    </w:p>
    <w:p w14:paraId="4702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Преодоление рисков возможно путем выделения дополнительных бюджетных средств на реализацию мероприятий, осуществления дополнительных   мер  по по</w:t>
      </w:r>
      <w:r>
        <w:rPr>
          <w:b w:val="0"/>
          <w:sz w:val="24"/>
        </w:rPr>
        <w:t>д</w:t>
      </w:r>
      <w:r>
        <w:rPr>
          <w:b w:val="0"/>
          <w:sz w:val="24"/>
        </w:rPr>
        <w:t>держке рынка труда и занятости населения, внесения изменений в подпр</w:t>
      </w:r>
      <w:r>
        <w:rPr>
          <w:b w:val="0"/>
          <w:sz w:val="24"/>
        </w:rPr>
        <w:t>о</w:t>
      </w:r>
      <w:r>
        <w:rPr>
          <w:b w:val="0"/>
          <w:sz w:val="24"/>
        </w:rPr>
        <w:t>грамму.</w:t>
      </w:r>
    </w:p>
    <w:p w14:paraId="48020000">
      <w:pPr>
        <w:pStyle w:val="Style_13"/>
        <w:ind w:firstLine="0" w:left="0"/>
        <w:jc w:val="both"/>
        <w:rPr>
          <w:sz w:val="24"/>
        </w:rPr>
      </w:pPr>
    </w:p>
    <w:p w14:paraId="49020000">
      <w:pPr>
        <w:widowControl w:val="0"/>
        <w:ind/>
        <w:jc w:val="center"/>
        <w:outlineLvl w:val="2"/>
        <w:rPr>
          <w:sz w:val="24"/>
        </w:rPr>
      </w:pPr>
    </w:p>
    <w:p w14:paraId="4A020000">
      <w:pPr>
        <w:rPr>
          <w:b w:val="1"/>
          <w:sz w:val="24"/>
        </w:rPr>
      </w:pPr>
      <w:r>
        <w:rPr>
          <w:b w:val="1"/>
          <w:sz w:val="24"/>
        </w:rPr>
        <w:t xml:space="preserve">                                                          </w:t>
      </w:r>
    </w:p>
    <w:p w14:paraId="4B020000">
      <w:pPr>
        <w:rPr>
          <w:b w:val="1"/>
          <w:sz w:val="24"/>
        </w:rPr>
      </w:pPr>
      <w:r>
        <w:rPr>
          <w:b w:val="1"/>
          <w:sz w:val="24"/>
        </w:rPr>
        <w:t xml:space="preserve">                                                               ПАСПОРТ</w:t>
      </w:r>
    </w:p>
    <w:p w14:paraId="4C02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подпрограммы 2 «Развитие институтов рынков труда» муниципальной </w:t>
      </w:r>
    </w:p>
    <w:p w14:paraId="4D02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программы  «Содействие занятости населения Суджанского района </w:t>
      </w:r>
    </w:p>
    <w:p w14:paraId="4E02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Курской о</w:t>
      </w:r>
      <w:r>
        <w:rPr>
          <w:b w:val="1"/>
          <w:sz w:val="24"/>
        </w:rPr>
        <w:t>б</w:t>
      </w:r>
      <w:r>
        <w:rPr>
          <w:b w:val="1"/>
          <w:sz w:val="24"/>
        </w:rPr>
        <w:t>ласти на 2022-2024годы»</w:t>
      </w:r>
    </w:p>
    <w:p w14:paraId="4F020000">
      <w:pPr>
        <w:ind/>
        <w:jc w:val="center"/>
        <w:rPr>
          <w:sz w:val="24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810"/>
        <w:gridCol w:w="6477"/>
      </w:tblGrid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51020000">
            <w:pPr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Развитие институтов рынков труда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ципальной программы </w:t>
            </w:r>
            <w:r>
              <w:rPr>
                <w:b w:val="1"/>
                <w:sz w:val="24"/>
              </w:rPr>
              <w:t>«</w:t>
            </w:r>
            <w:r>
              <w:rPr>
                <w:sz w:val="24"/>
              </w:rPr>
              <w:t>Содействие занятости населения Суджанского района Курской области на 2020-2022годы» (далее – подпрограмма)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14:paraId="54020000">
            <w:pPr>
              <w:rPr>
                <w:sz w:val="24"/>
              </w:rPr>
            </w:pPr>
            <w:r>
              <w:rPr>
                <w:sz w:val="24"/>
              </w:rPr>
              <w:t>исполнитель 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rPr>
                <w:sz w:val="24"/>
              </w:rPr>
            </w:pPr>
            <w:r>
              <w:rPr>
                <w:sz w:val="24"/>
              </w:rPr>
              <w:t>Администрация Суджанского района Курской области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Программно-целевые </w:t>
            </w:r>
          </w:p>
          <w:p w14:paraId="57020000">
            <w:pPr>
              <w:rPr>
                <w:sz w:val="24"/>
              </w:rPr>
            </w:pPr>
            <w:r>
              <w:rPr>
                <w:sz w:val="24"/>
              </w:rPr>
              <w:t>инструменты 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rPr>
                <w:sz w:val="24"/>
              </w:rPr>
            </w:pPr>
            <w:r>
              <w:rPr>
                <w:sz w:val="24"/>
              </w:rPr>
              <w:t>Цели подпрограммы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pStyle w:val="Style_14"/>
              <w:spacing w:after="0" w:before="0" w:line="226" w:lineRule="atLeast"/>
              <w:ind/>
              <w:jc w:val="both"/>
            </w:pPr>
            <w:r>
              <w:t xml:space="preserve">- </w:t>
            </w:r>
            <w:r>
              <w:t>Содействие поддержанию высокой квалификации и сохр</w:t>
            </w:r>
            <w:r>
              <w:t>а</w:t>
            </w:r>
            <w:r>
              <w:t>нению здор</w:t>
            </w:r>
            <w:r>
              <w:t>о</w:t>
            </w:r>
            <w:r>
              <w:t>вья работников, обеспечение защиты трудовых прав граждан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rPr>
                <w:sz w:val="24"/>
              </w:rPr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сове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шенс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вование управления профессиональными рисками с участием сторон социального пар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нерства;</w:t>
            </w:r>
          </w:p>
          <w:p w14:paraId="5D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Повышение качества заключаемых коллективных догов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ров и соглашений, содействие урегулированию коллекти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ных трудовых споров;</w:t>
            </w:r>
          </w:p>
          <w:p w14:paraId="5E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Оказание содействия органам исполнительно госуда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ственной власти Курской области в обеспечении поэтапного повышения уровня оплаты труда работников бюджетных и казенных учреждений в целях реализации Указа Президента РФ от 7 мая 2012 года № 597 « О мероприятиях по 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государственной социальной полит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ке»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rPr>
                <w:sz w:val="24"/>
              </w:rPr>
            </w:pPr>
            <w:r>
              <w:rPr>
                <w:sz w:val="24"/>
              </w:rPr>
              <w:t>Целевые индикаторы и показатели программы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Удельный вес работников , занятых в условиях, не отвеч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ющих санитарно- гигиеническим нормам, общей численн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занятых в эконом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ке;</w:t>
            </w:r>
          </w:p>
          <w:p w14:paraId="61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Удельный вес работников , занятых на рабочих местах, 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тестованных по условиям труда, от общего количества 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тых в экономике района;</w:t>
            </w:r>
          </w:p>
          <w:p w14:paraId="62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Доля кол</w:t>
            </w:r>
            <w:r>
              <w:rPr>
                <w:sz w:val="24"/>
              </w:rPr>
              <w:t>лективных договоров организаций.</w:t>
            </w:r>
          </w:p>
          <w:p w14:paraId="63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Количество принятых нормативно правовых актов, направленных на повышение уровня оплаты труда</w:t>
            </w:r>
          </w:p>
          <w:p w14:paraId="64020000">
            <w:pPr>
              <w:ind/>
              <w:jc w:val="both"/>
              <w:rPr>
                <w:sz w:val="24"/>
              </w:rPr>
            </w:pP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rPr>
                <w:sz w:val="24"/>
              </w:rPr>
            </w:pPr>
            <w:r>
              <w:rPr>
                <w:sz w:val="24"/>
              </w:rPr>
              <w:t xml:space="preserve">Этапы и сроки </w:t>
            </w:r>
          </w:p>
          <w:p w14:paraId="66020000">
            <w:pPr>
              <w:rPr>
                <w:sz w:val="24"/>
              </w:rPr>
            </w:pPr>
            <w:r>
              <w:rPr>
                <w:sz w:val="24"/>
              </w:rPr>
              <w:t>реализации программы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rPr>
                <w:sz w:val="24"/>
              </w:rPr>
            </w:pPr>
            <w:r>
              <w:rPr>
                <w:sz w:val="24"/>
              </w:rPr>
              <w:t xml:space="preserve">2022 – 2024 </w:t>
            </w:r>
            <w:r>
              <w:rPr>
                <w:sz w:val="24"/>
              </w:rPr>
              <w:t>годы, в один этап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rPr>
                <w:sz w:val="24"/>
              </w:rPr>
            </w:pPr>
            <w:r>
              <w:rPr>
                <w:sz w:val="24"/>
              </w:rPr>
              <w:t xml:space="preserve">Объемы бюджетных </w:t>
            </w:r>
          </w:p>
          <w:p w14:paraId="69020000">
            <w:pPr>
              <w:rPr>
                <w:sz w:val="24"/>
              </w:rPr>
            </w:pPr>
            <w:r>
              <w:rPr>
                <w:sz w:val="24"/>
              </w:rPr>
              <w:t>ассигнований</w:t>
            </w:r>
          </w:p>
          <w:p w14:paraId="6A020000">
            <w:pPr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 счет средс</w:t>
            </w:r>
            <w:r>
              <w:rPr>
                <w:sz w:val="24"/>
              </w:rPr>
              <w:t>тв муниципального бюджета 1164,1</w:t>
            </w:r>
            <w:r>
              <w:rPr>
                <w:sz w:val="24"/>
              </w:rPr>
              <w:t xml:space="preserve"> тыс.руб.:</w:t>
            </w:r>
          </w:p>
          <w:p w14:paraId="6C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</w:rPr>
              <w:t xml:space="preserve"> год – </w:t>
            </w:r>
            <w:r>
              <w:rPr>
                <w:sz w:val="24"/>
              </w:rPr>
              <w:t xml:space="preserve">474,7 </w:t>
            </w:r>
            <w:r>
              <w:rPr>
                <w:sz w:val="24"/>
              </w:rPr>
              <w:t xml:space="preserve"> тыс.руб.;</w:t>
            </w:r>
          </w:p>
          <w:p w14:paraId="6D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 xml:space="preserve"> год –</w:t>
            </w:r>
            <w:r>
              <w:rPr>
                <w:sz w:val="24"/>
              </w:rPr>
              <w:t xml:space="preserve">344,7 </w:t>
            </w:r>
            <w:r>
              <w:rPr>
                <w:sz w:val="24"/>
              </w:rPr>
              <w:t xml:space="preserve"> тыс.руб.;</w:t>
            </w:r>
          </w:p>
          <w:p w14:paraId="6E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</w:rPr>
              <w:t xml:space="preserve"> год – </w:t>
            </w:r>
            <w:r>
              <w:rPr>
                <w:sz w:val="24"/>
              </w:rPr>
              <w:t xml:space="preserve">344,7 </w:t>
            </w:r>
            <w:r>
              <w:rPr>
                <w:sz w:val="24"/>
              </w:rPr>
              <w:t xml:space="preserve"> тыс.руб.</w:t>
            </w:r>
          </w:p>
        </w:tc>
      </w:tr>
      <w:tr>
        <w:tc>
          <w:tcPr>
            <w:tcW w:type="dxa" w:w="2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rPr>
                <w:sz w:val="24"/>
              </w:rPr>
            </w:pPr>
            <w:r>
              <w:rPr>
                <w:sz w:val="24"/>
              </w:rPr>
              <w:t>Ожидаемые конечные</w:t>
            </w:r>
          </w:p>
          <w:p w14:paraId="70020000">
            <w:pPr>
              <w:rPr>
                <w:sz w:val="24"/>
              </w:rPr>
            </w:pPr>
            <w:r>
              <w:rPr>
                <w:sz w:val="24"/>
              </w:rPr>
              <w:t xml:space="preserve">результаты  </w:t>
            </w:r>
          </w:p>
          <w:p w14:paraId="71020000">
            <w:pPr>
              <w:rPr>
                <w:sz w:val="24"/>
              </w:rPr>
            </w:pPr>
            <w:r>
              <w:rPr>
                <w:sz w:val="24"/>
              </w:rPr>
              <w:t>реализации подпр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граммы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Доведение удельного веса работников , занятых в услов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ях, не отвечающих санитарно- гигиеническим нормам,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щей численности занятых в экономике</w:t>
            </w:r>
            <w:r>
              <w:rPr>
                <w:sz w:val="24"/>
              </w:rPr>
              <w:t xml:space="preserve"> к 2024</w:t>
            </w:r>
            <w:r>
              <w:rPr>
                <w:sz w:val="24"/>
              </w:rPr>
              <w:t xml:space="preserve"> году до уро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ня 30,19%;</w:t>
            </w:r>
          </w:p>
          <w:p w14:paraId="73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Доведение удельного веса работников , занятых на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чих местах, аттестованных по условиям труда, от общего количества занятых в экономике района</w:t>
            </w:r>
            <w:r>
              <w:rPr>
                <w:sz w:val="24"/>
              </w:rPr>
              <w:t xml:space="preserve"> к 2024</w:t>
            </w:r>
            <w:r>
              <w:rPr>
                <w:sz w:val="24"/>
              </w:rPr>
              <w:t xml:space="preserve"> году до уровня 57,3%</w:t>
            </w:r>
          </w:p>
          <w:p w14:paraId="74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Доля коллективных договоров;</w:t>
            </w:r>
          </w:p>
          <w:p w14:paraId="7502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Количество принятых нормативно правовых актов, направленных на повышение уровня оплаты труда</w:t>
            </w:r>
            <w:r>
              <w:rPr>
                <w:sz w:val="24"/>
              </w:rPr>
              <w:t xml:space="preserve"> – 9 ед. к 2024</w:t>
            </w:r>
            <w:r>
              <w:rPr>
                <w:sz w:val="24"/>
              </w:rPr>
              <w:t xml:space="preserve"> году</w:t>
            </w:r>
          </w:p>
          <w:p w14:paraId="76020000">
            <w:pPr>
              <w:ind/>
              <w:jc w:val="both"/>
              <w:rPr>
                <w:sz w:val="24"/>
              </w:rPr>
            </w:pPr>
          </w:p>
        </w:tc>
      </w:tr>
    </w:tbl>
    <w:p w14:paraId="77020000">
      <w:pPr>
        <w:rPr>
          <w:rFonts w:ascii="Times New Roman CYR" w:hAnsi="Times New Roman CYR"/>
          <w:b w:val="1"/>
        </w:rPr>
      </w:pPr>
    </w:p>
    <w:p w14:paraId="78020000">
      <w:pPr>
        <w:rPr>
          <w:rFonts w:ascii="Times New Roman CYR" w:hAnsi="Times New Roman CYR"/>
          <w:b w:val="1"/>
        </w:rPr>
      </w:pPr>
      <w:r>
        <w:rPr>
          <w:rFonts w:ascii="Times New Roman CYR" w:hAnsi="Times New Roman CYR"/>
          <w:b w:val="1"/>
        </w:rPr>
        <w:t xml:space="preserve">            </w:t>
      </w:r>
      <w:r>
        <w:rPr>
          <w:b w:val="1"/>
          <w:sz w:val="24"/>
        </w:rPr>
        <w:t>Характеристика сферы реализации П</w:t>
      </w:r>
      <w:r>
        <w:rPr>
          <w:b w:val="1"/>
          <w:sz w:val="24"/>
        </w:rPr>
        <w:t>одп</w:t>
      </w:r>
      <w:r>
        <w:rPr>
          <w:b w:val="1"/>
          <w:sz w:val="24"/>
        </w:rPr>
        <w:t>рограммы</w:t>
      </w:r>
      <w:r>
        <w:rPr>
          <w:b w:val="1"/>
          <w:sz w:val="24"/>
        </w:rPr>
        <w:t xml:space="preserve">, описание основных </w:t>
      </w:r>
    </w:p>
    <w:p w14:paraId="79020000">
      <w:pPr>
        <w:tabs>
          <w:tab w:leader="none" w:pos="360" w:val="left"/>
        </w:tabs>
        <w:ind w:firstLine="0" w:left="284"/>
        <w:jc w:val="center"/>
        <w:rPr>
          <w:sz w:val="24"/>
        </w:rPr>
      </w:pPr>
      <w:r>
        <w:rPr>
          <w:b w:val="1"/>
          <w:sz w:val="24"/>
        </w:rPr>
        <w:t>пр</w:t>
      </w:r>
      <w:r>
        <w:rPr>
          <w:b w:val="1"/>
          <w:sz w:val="24"/>
        </w:rPr>
        <w:t>о</w:t>
      </w:r>
      <w:r>
        <w:rPr>
          <w:b w:val="1"/>
          <w:sz w:val="24"/>
        </w:rPr>
        <w:t>блем в указанной сфере и прогноз её развития</w:t>
      </w:r>
    </w:p>
    <w:p w14:paraId="7A020000">
      <w:pPr>
        <w:tabs>
          <w:tab w:leader="none" w:pos="360" w:val="left"/>
        </w:tabs>
        <w:ind/>
        <w:rPr>
          <w:sz w:val="24"/>
        </w:rPr>
      </w:pPr>
    </w:p>
    <w:p w14:paraId="7B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Подпрограмма реализует на территории муниципального образования госуда</w:t>
      </w:r>
      <w:r>
        <w:rPr>
          <w:sz w:val="24"/>
        </w:rPr>
        <w:t>р</w:t>
      </w:r>
      <w:r>
        <w:rPr>
          <w:sz w:val="24"/>
        </w:rPr>
        <w:t>ственную политику в сфере социал</w:t>
      </w:r>
      <w:r>
        <w:rPr>
          <w:sz w:val="24"/>
        </w:rPr>
        <w:t>ь</w:t>
      </w:r>
      <w:r>
        <w:rPr>
          <w:sz w:val="24"/>
        </w:rPr>
        <w:t xml:space="preserve">но-трудовых отношений. </w:t>
      </w:r>
    </w:p>
    <w:p w14:paraId="7C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Анализ численности работников, занятых в условиях, не отвечающих санитарно-гигиеническим нормам, позволяет сделать следующие выводы: неудовлетворительное состояние условий труда и  длительное воздействие вредных производственных факт</w:t>
      </w:r>
      <w:r>
        <w:rPr>
          <w:sz w:val="24"/>
        </w:rPr>
        <w:t>о</w:t>
      </w:r>
      <w:r>
        <w:rPr>
          <w:sz w:val="24"/>
        </w:rPr>
        <w:t>ров на организм работающих на отдел</w:t>
      </w:r>
      <w:r>
        <w:rPr>
          <w:sz w:val="24"/>
        </w:rPr>
        <w:t>ь</w:t>
      </w:r>
      <w:r>
        <w:rPr>
          <w:sz w:val="24"/>
        </w:rPr>
        <w:t>ных предприятиях города являются основными причинами формирования у работающих профессиональной патологии.</w:t>
      </w:r>
    </w:p>
    <w:p w14:paraId="7D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Причинами возникновения и развития профессиональных заболеваний также являются: продолжительный профессиональный маршрут в контакте с вредными фа</w:t>
      </w:r>
      <w:r>
        <w:rPr>
          <w:sz w:val="24"/>
        </w:rPr>
        <w:t>к</w:t>
      </w:r>
      <w:r>
        <w:rPr>
          <w:sz w:val="24"/>
        </w:rPr>
        <w:t>торами производственной среды; несовершенство технологических процессов; ко</w:t>
      </w:r>
      <w:r>
        <w:rPr>
          <w:sz w:val="24"/>
        </w:rPr>
        <w:t>н</w:t>
      </w:r>
      <w:r>
        <w:rPr>
          <w:sz w:val="24"/>
        </w:rPr>
        <w:t>структивные недостатки средств труда (машин, механизмов, оборудования, инструме</w:t>
      </w:r>
      <w:r>
        <w:rPr>
          <w:sz w:val="24"/>
        </w:rPr>
        <w:t>н</w:t>
      </w:r>
      <w:r>
        <w:rPr>
          <w:sz w:val="24"/>
        </w:rPr>
        <w:t>тов); несвоевременное трудоустройство при наличии медицинских противопоказаний к выполнению работ по профессии; несовершенство организации рабочих мест; непр</w:t>
      </w:r>
      <w:r>
        <w:rPr>
          <w:sz w:val="24"/>
        </w:rPr>
        <w:t>и</w:t>
      </w:r>
      <w:r>
        <w:rPr>
          <w:sz w:val="24"/>
        </w:rPr>
        <w:t>мен</w:t>
      </w:r>
      <w:r>
        <w:rPr>
          <w:sz w:val="24"/>
        </w:rPr>
        <w:t>е</w:t>
      </w:r>
      <w:r>
        <w:rPr>
          <w:sz w:val="24"/>
        </w:rPr>
        <w:t>ние и отсутствие средств индивидуальной защиты.</w:t>
      </w:r>
    </w:p>
    <w:p w14:paraId="7E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 Наряду с объективными причинами следует отметить и субъективные: стремл</w:t>
      </w:r>
      <w:r>
        <w:rPr>
          <w:sz w:val="24"/>
        </w:rPr>
        <w:t>е</w:t>
      </w:r>
      <w:r>
        <w:rPr>
          <w:sz w:val="24"/>
        </w:rPr>
        <w:t>ние работников к социальной, в том числе материальной защ</w:t>
      </w:r>
      <w:r>
        <w:rPr>
          <w:sz w:val="24"/>
        </w:rPr>
        <w:t>и</w:t>
      </w:r>
      <w:r>
        <w:rPr>
          <w:sz w:val="24"/>
        </w:rPr>
        <w:t>щенности.</w:t>
      </w:r>
    </w:p>
    <w:p w14:paraId="7F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Одним из определяющих факторов является обеспечение прав работников на достойную и полную оплату труда. </w:t>
      </w:r>
    </w:p>
    <w:p w14:paraId="80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В течение 2022-2024</w:t>
      </w:r>
      <w:r>
        <w:rPr>
          <w:sz w:val="24"/>
        </w:rPr>
        <w:t xml:space="preserve"> года вопрос своевременности и полноты выплаты зарабо</w:t>
      </w:r>
      <w:r>
        <w:rPr>
          <w:sz w:val="24"/>
        </w:rPr>
        <w:t>т</w:t>
      </w:r>
      <w:r>
        <w:rPr>
          <w:sz w:val="24"/>
        </w:rPr>
        <w:t>ной платы, уплаты единого социального налога, налога на доходы физических лиц и стр</w:t>
      </w:r>
      <w:r>
        <w:rPr>
          <w:sz w:val="24"/>
        </w:rPr>
        <w:t>а</w:t>
      </w:r>
      <w:r>
        <w:rPr>
          <w:sz w:val="24"/>
        </w:rPr>
        <w:t>ховых взносов в государственные внебюджетные фонды, находятся на постоянном контроле и регулярно рассматриваются на заседаниях межведомственной комиссии  Администрации Суджанского района, что способствует  своевременному принятию мер по смягчению возможных последствий финансового кризиса для экономики гор</w:t>
      </w:r>
      <w:r>
        <w:rPr>
          <w:sz w:val="24"/>
        </w:rPr>
        <w:t>о</w:t>
      </w:r>
      <w:r>
        <w:rPr>
          <w:sz w:val="24"/>
        </w:rPr>
        <w:t>да.</w:t>
      </w:r>
    </w:p>
    <w:p w14:paraId="81020000">
      <w:pPr>
        <w:widowControl w:val="0"/>
        <w:ind w:firstLine="709" w:left="0"/>
        <w:jc w:val="both"/>
        <w:rPr>
          <w:sz w:val="24"/>
        </w:rPr>
      </w:pPr>
    </w:p>
    <w:p w14:paraId="82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В рамках реализации </w:t>
      </w:r>
      <w:r>
        <w:rPr>
          <w:rStyle w:val="Style_15_ch"/>
          <w:sz w:val="24"/>
        </w:rPr>
        <w:fldChar w:fldCharType="begin"/>
      </w:r>
      <w:r>
        <w:rPr>
          <w:rStyle w:val="Style_15_ch"/>
          <w:sz w:val="24"/>
        </w:rPr>
        <w:instrText>HYPERLINK "consultantplus://offline/ref=7D86D9ACA4428C59872458E9809A4BFDF392D171C81AA620322225EE37x0FFO"</w:instrText>
      </w:r>
      <w:r>
        <w:rPr>
          <w:rStyle w:val="Style_15_ch"/>
          <w:sz w:val="24"/>
        </w:rPr>
        <w:fldChar w:fldCharType="separate"/>
      </w:r>
      <w:r>
        <w:rPr>
          <w:rStyle w:val="Style_15_ch"/>
          <w:sz w:val="24"/>
        </w:rPr>
        <w:t>Указа</w:t>
      </w:r>
      <w:r>
        <w:rPr>
          <w:rStyle w:val="Style_15_ch"/>
          <w:sz w:val="24"/>
        </w:rPr>
        <w:fldChar w:fldCharType="end"/>
      </w:r>
      <w:r>
        <w:rPr>
          <w:sz w:val="24"/>
        </w:rPr>
        <w:t xml:space="preserve"> Президента Российской Федерации от 7 мая </w:t>
      </w:r>
      <w:r>
        <w:rPr>
          <w:sz w:val="24"/>
        </w:rPr>
        <w:t>2012 г</w:t>
      </w:r>
      <w:r>
        <w:rPr>
          <w:sz w:val="24"/>
        </w:rPr>
        <w:t>. N 597 "О мероприятиях по реализации государственной социальной политики" пров</w:t>
      </w:r>
      <w:r>
        <w:rPr>
          <w:sz w:val="24"/>
        </w:rPr>
        <w:t>о</w:t>
      </w:r>
      <w:r>
        <w:rPr>
          <w:sz w:val="24"/>
        </w:rPr>
        <w:t>дится работа в проведении поэтапного увеличения оплаты труда работников  бюдже</w:t>
      </w:r>
      <w:r>
        <w:rPr>
          <w:sz w:val="24"/>
        </w:rPr>
        <w:t>т</w:t>
      </w:r>
      <w:r>
        <w:rPr>
          <w:sz w:val="24"/>
        </w:rPr>
        <w:t>ных и казенных учреждений в разли</w:t>
      </w:r>
      <w:r>
        <w:rPr>
          <w:sz w:val="24"/>
        </w:rPr>
        <w:t>ч</w:t>
      </w:r>
      <w:r>
        <w:rPr>
          <w:sz w:val="24"/>
        </w:rPr>
        <w:t>ных сферах.</w:t>
      </w:r>
    </w:p>
    <w:p w14:paraId="83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Ежегодно в соответствии с Соглашением между Администрацией Курской обл</w:t>
      </w:r>
      <w:r>
        <w:rPr>
          <w:sz w:val="24"/>
        </w:rPr>
        <w:t>а</w:t>
      </w:r>
      <w:r>
        <w:rPr>
          <w:sz w:val="24"/>
        </w:rPr>
        <w:t>сти, Общественной организацией "Федерация профсоюзных организаций Курской о</w:t>
      </w:r>
      <w:r>
        <w:rPr>
          <w:sz w:val="24"/>
        </w:rPr>
        <w:t>б</w:t>
      </w:r>
      <w:r>
        <w:rPr>
          <w:sz w:val="24"/>
        </w:rPr>
        <w:t>ласти" и объединением работодателей "Курский областной союз промышленников и предпринимателей" устанавливается размер минимальной заработной платы на терр</w:t>
      </w:r>
      <w:r>
        <w:rPr>
          <w:sz w:val="24"/>
        </w:rPr>
        <w:t>и</w:t>
      </w:r>
      <w:r>
        <w:rPr>
          <w:sz w:val="24"/>
        </w:rPr>
        <w:t>тории Курской области. Администрация города постоянно контролирует работодателей на предмет выполнения обязательств по данн</w:t>
      </w:r>
      <w:r>
        <w:rPr>
          <w:sz w:val="24"/>
        </w:rPr>
        <w:t>о</w:t>
      </w:r>
      <w:r>
        <w:rPr>
          <w:sz w:val="24"/>
        </w:rPr>
        <w:t>му показателю.</w:t>
      </w:r>
    </w:p>
    <w:p w14:paraId="84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В целях снижения социальной напряженности в сфере труда проводится работа по урегулированию коллективных трудовых споров между работниками и работодат</w:t>
      </w:r>
      <w:r>
        <w:rPr>
          <w:sz w:val="24"/>
        </w:rPr>
        <w:t>е</w:t>
      </w:r>
      <w:r>
        <w:rPr>
          <w:sz w:val="24"/>
        </w:rPr>
        <w:t>лями по вопросам установления, изменения и выполнения коллективных договоров, соглашений, а также в связи с отказом работодателя в учете мнения выборного пре</w:t>
      </w:r>
      <w:r>
        <w:rPr>
          <w:sz w:val="24"/>
        </w:rPr>
        <w:t>д</w:t>
      </w:r>
      <w:r>
        <w:rPr>
          <w:sz w:val="24"/>
        </w:rPr>
        <w:t>ставительного органа р</w:t>
      </w:r>
      <w:r>
        <w:rPr>
          <w:sz w:val="24"/>
        </w:rPr>
        <w:t>а</w:t>
      </w:r>
      <w:r>
        <w:rPr>
          <w:sz w:val="24"/>
        </w:rPr>
        <w:t>ботников при принятии локальных нормативных актов.</w:t>
      </w:r>
    </w:p>
    <w:p w14:paraId="85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В результате реализации подпрограммы предполагается улучшение ситуации с охраной и усл</w:t>
      </w:r>
      <w:r>
        <w:rPr>
          <w:sz w:val="24"/>
        </w:rPr>
        <w:t>овиями труда и достижение к 2024</w:t>
      </w:r>
      <w:r>
        <w:rPr>
          <w:sz w:val="24"/>
        </w:rPr>
        <w:t xml:space="preserve"> году следу</w:t>
      </w:r>
      <w:r>
        <w:rPr>
          <w:sz w:val="24"/>
        </w:rPr>
        <w:t>ю</w:t>
      </w:r>
      <w:r>
        <w:rPr>
          <w:sz w:val="24"/>
        </w:rPr>
        <w:t>щих показателей:</w:t>
      </w:r>
    </w:p>
    <w:p w14:paraId="86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снижение удельного веса работников, занятых в условиях, не отвечающих с</w:t>
      </w:r>
      <w:r>
        <w:rPr>
          <w:sz w:val="24"/>
        </w:rPr>
        <w:t>а</w:t>
      </w:r>
      <w:r>
        <w:rPr>
          <w:sz w:val="24"/>
        </w:rPr>
        <w:t>нитарно-гигиеническим нормам, к о</w:t>
      </w:r>
      <w:r>
        <w:rPr>
          <w:sz w:val="24"/>
        </w:rPr>
        <w:t>б</w:t>
      </w:r>
      <w:r>
        <w:rPr>
          <w:sz w:val="24"/>
        </w:rPr>
        <w:t>щей численности занятых в экономике города;</w:t>
      </w:r>
    </w:p>
    <w:p w14:paraId="87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увеличение удельного веса работников, занятых на рабочих местах, аттест</w:t>
      </w:r>
      <w:r>
        <w:rPr>
          <w:sz w:val="24"/>
        </w:rPr>
        <w:t>о</w:t>
      </w:r>
      <w:r>
        <w:rPr>
          <w:sz w:val="24"/>
        </w:rPr>
        <w:t>ванных по условиям труда, от общего количества занятых в экон</w:t>
      </w:r>
      <w:r>
        <w:rPr>
          <w:sz w:val="24"/>
        </w:rPr>
        <w:t>о</w:t>
      </w:r>
      <w:r>
        <w:rPr>
          <w:sz w:val="24"/>
        </w:rPr>
        <w:t>мике города;</w:t>
      </w:r>
    </w:p>
    <w:p w14:paraId="88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увеличение доли коллективных договоров организаций, прошедших уведом</w:t>
      </w:r>
      <w:r>
        <w:rPr>
          <w:sz w:val="24"/>
        </w:rPr>
        <w:t>и</w:t>
      </w:r>
      <w:r>
        <w:rPr>
          <w:sz w:val="24"/>
        </w:rPr>
        <w:t>тельную регистрацию, к числу заключенных коллективных дог</w:t>
      </w:r>
      <w:r>
        <w:rPr>
          <w:sz w:val="24"/>
        </w:rPr>
        <w:t>о</w:t>
      </w:r>
      <w:r>
        <w:rPr>
          <w:sz w:val="24"/>
        </w:rPr>
        <w:t>воров;</w:t>
      </w:r>
    </w:p>
    <w:p w14:paraId="89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увеличение удельного веса урегулированных коллективных трудовых споров от общего количества зарегистрированных коллективных труд</w:t>
      </w:r>
      <w:r>
        <w:rPr>
          <w:sz w:val="24"/>
        </w:rPr>
        <w:t>о</w:t>
      </w:r>
      <w:r>
        <w:rPr>
          <w:sz w:val="24"/>
        </w:rPr>
        <w:t>вых споров.</w:t>
      </w:r>
    </w:p>
    <w:p w14:paraId="8A020000">
      <w:pPr>
        <w:widowControl w:val="0"/>
        <w:ind w:firstLine="709" w:left="0"/>
        <w:outlineLvl w:val="3"/>
        <w:rPr>
          <w:sz w:val="24"/>
        </w:rPr>
      </w:pPr>
    </w:p>
    <w:p w14:paraId="8B020000">
      <w:pPr>
        <w:widowControl w:val="0"/>
        <w:ind w:firstLine="709" w:left="0"/>
        <w:outlineLvl w:val="3"/>
        <w:rPr>
          <w:sz w:val="24"/>
        </w:rPr>
      </w:pPr>
    </w:p>
    <w:p w14:paraId="8C02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Приоритеты муниципальной политики в сфере реализации </w:t>
      </w:r>
    </w:p>
    <w:p w14:paraId="8D02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Подпрограммы, цели, задачи и показатели (индикаторы) достижение целей и решения задач, описание основных ожидаемых конечных результатов подпр</w:t>
      </w:r>
      <w:r>
        <w:rPr>
          <w:b w:val="1"/>
          <w:sz w:val="24"/>
        </w:rPr>
        <w:t>о</w:t>
      </w:r>
      <w:r>
        <w:rPr>
          <w:b w:val="1"/>
          <w:sz w:val="24"/>
        </w:rPr>
        <w:t>гра</w:t>
      </w:r>
      <w:r>
        <w:rPr>
          <w:b w:val="1"/>
          <w:sz w:val="24"/>
        </w:rPr>
        <w:t>м</w:t>
      </w:r>
      <w:r>
        <w:rPr>
          <w:b w:val="1"/>
          <w:sz w:val="24"/>
        </w:rPr>
        <w:t>мы, сроков и контрольных этапов реализации подпрограммы</w:t>
      </w:r>
    </w:p>
    <w:p w14:paraId="8E020000">
      <w:pPr>
        <w:ind w:firstLine="709" w:left="0"/>
        <w:jc w:val="both"/>
        <w:rPr>
          <w:sz w:val="24"/>
        </w:rPr>
      </w:pPr>
    </w:p>
    <w:p w14:paraId="8F020000">
      <w:pPr>
        <w:ind w:firstLine="709" w:left="0"/>
        <w:jc w:val="both"/>
        <w:rPr>
          <w:sz w:val="24"/>
        </w:rPr>
      </w:pPr>
      <w:r>
        <w:rPr>
          <w:sz w:val="24"/>
        </w:rPr>
        <w:t>Приоритеты Государственной политики в сфере содействия занятости н</w:t>
      </w:r>
      <w:r>
        <w:rPr>
          <w:sz w:val="24"/>
        </w:rPr>
        <w:t>а</w:t>
      </w:r>
      <w:r>
        <w:rPr>
          <w:sz w:val="24"/>
        </w:rPr>
        <w:t>селения установленным следующими стратегическими документами и нормати</w:t>
      </w:r>
      <w:r>
        <w:rPr>
          <w:sz w:val="24"/>
        </w:rPr>
        <w:t>вно правовыми актами</w:t>
      </w:r>
      <w:r>
        <w:rPr>
          <w:sz w:val="24"/>
        </w:rPr>
        <w:t xml:space="preserve">: </w:t>
      </w:r>
    </w:p>
    <w:p w14:paraId="90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Указ Президента РФ от 7 мая 2012 года № 597 « О мероприятиях по реализ</w:t>
      </w:r>
      <w:r>
        <w:rPr>
          <w:sz w:val="24"/>
        </w:rPr>
        <w:t>а</w:t>
      </w:r>
      <w:r>
        <w:rPr>
          <w:sz w:val="24"/>
        </w:rPr>
        <w:t>ции государственной социальной политики»;</w:t>
      </w:r>
    </w:p>
    <w:p w14:paraId="91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Концепция долгосрочного социально-экономического развития РФ на период до 2020года.утвержденная распоряжением Правительства РФ от 17 ноября 2008 года №1662-р;</w:t>
      </w:r>
    </w:p>
    <w:p w14:paraId="92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Стратегия социально – экономического развития муниципального района «Суджанский район» Курской области до 2025 года, утвержденная Представительным Со</w:t>
      </w:r>
      <w:r>
        <w:rPr>
          <w:sz w:val="24"/>
        </w:rPr>
        <w:t>б</w:t>
      </w:r>
      <w:r>
        <w:rPr>
          <w:sz w:val="24"/>
        </w:rPr>
        <w:t>ранием Суджанского района Курской области от 19 декабря 2017 года № 324</w:t>
      </w:r>
      <w:r>
        <w:rPr>
          <w:sz w:val="24"/>
        </w:rPr>
        <w:t>.</w:t>
      </w:r>
      <w:r>
        <w:rPr>
          <w:b w:val="1"/>
          <w:sz w:val="24"/>
        </w:rPr>
        <w:t xml:space="preserve">                   </w:t>
      </w:r>
    </w:p>
    <w:p w14:paraId="93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 Цель Подпрограммы – Содействие поддержанию высокой квалификации и с</w:t>
      </w:r>
      <w:r>
        <w:rPr>
          <w:sz w:val="24"/>
        </w:rPr>
        <w:t>о</w:t>
      </w:r>
      <w:r>
        <w:rPr>
          <w:sz w:val="24"/>
        </w:rPr>
        <w:t>хранению здоровья работников, обеспечение защиты трудовых прав граждан</w:t>
      </w:r>
    </w:p>
    <w:p w14:paraId="94020000">
      <w:pPr>
        <w:ind w:firstLine="709" w:left="0"/>
        <w:jc w:val="both"/>
        <w:rPr>
          <w:sz w:val="24"/>
        </w:rPr>
      </w:pPr>
      <w:r>
        <w:rPr>
          <w:sz w:val="24"/>
        </w:rPr>
        <w:t>Для достижения этих целей необходимо решение следующих з</w:t>
      </w:r>
      <w:r>
        <w:rPr>
          <w:sz w:val="24"/>
        </w:rPr>
        <w:t>а</w:t>
      </w:r>
      <w:r>
        <w:rPr>
          <w:sz w:val="24"/>
        </w:rPr>
        <w:t>дач:</w:t>
      </w:r>
    </w:p>
    <w:p w14:paraId="95020000">
      <w:pPr>
        <w:ind w:firstLine="709" w:left="0"/>
        <w:jc w:val="both"/>
        <w:rPr>
          <w:sz w:val="24"/>
        </w:rPr>
      </w:pPr>
      <w:r>
        <w:rPr>
          <w:sz w:val="24"/>
        </w:rPr>
        <w:t>Разработка и реализация мер по улучшению условий и охраны труда, снижению риска смертности и травматизма на производстве, профессиональных заболеваний, с</w:t>
      </w:r>
      <w:r>
        <w:rPr>
          <w:sz w:val="24"/>
        </w:rPr>
        <w:t>о</w:t>
      </w:r>
      <w:r>
        <w:rPr>
          <w:sz w:val="24"/>
        </w:rPr>
        <w:t>вершенствование управления профессиональными рисками с участием сторон соц</w:t>
      </w:r>
      <w:r>
        <w:rPr>
          <w:sz w:val="24"/>
        </w:rPr>
        <w:t>и</w:t>
      </w:r>
      <w:r>
        <w:rPr>
          <w:sz w:val="24"/>
        </w:rPr>
        <w:t>ального пар</w:t>
      </w:r>
      <w:r>
        <w:rPr>
          <w:sz w:val="24"/>
        </w:rPr>
        <w:t>т</w:t>
      </w:r>
      <w:r>
        <w:rPr>
          <w:sz w:val="24"/>
        </w:rPr>
        <w:t>нерства;</w:t>
      </w:r>
    </w:p>
    <w:p w14:paraId="96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 Повышение качества заключаемых коллективных договоров и соглашений, с</w:t>
      </w:r>
      <w:r>
        <w:rPr>
          <w:sz w:val="24"/>
        </w:rPr>
        <w:t>о</w:t>
      </w:r>
      <w:r>
        <w:rPr>
          <w:sz w:val="24"/>
        </w:rPr>
        <w:t>действие урегулированию коллективных трудовых споров;</w:t>
      </w:r>
    </w:p>
    <w:p w14:paraId="97020000">
      <w:pPr>
        <w:ind w:firstLine="709" w:left="0"/>
        <w:jc w:val="both"/>
        <w:rPr>
          <w:sz w:val="24"/>
        </w:rPr>
      </w:pPr>
      <w:r>
        <w:rPr>
          <w:sz w:val="24"/>
        </w:rPr>
        <w:t>Оказание содействия органам исполнительно государственной власти Курской области в обеспечении поэтапного повышения уровня оплаты труда работников бю</w:t>
      </w:r>
      <w:r>
        <w:rPr>
          <w:sz w:val="24"/>
        </w:rPr>
        <w:t>д</w:t>
      </w:r>
      <w:r>
        <w:rPr>
          <w:sz w:val="24"/>
        </w:rPr>
        <w:t>жетных и казенных учреждений в целях реализации Указа Президента РФ от 7 мая 2012 года № 597 « О мероприятиях по реализации государственной социальной пол</w:t>
      </w:r>
      <w:r>
        <w:rPr>
          <w:sz w:val="24"/>
        </w:rPr>
        <w:t>и</w:t>
      </w:r>
      <w:r>
        <w:rPr>
          <w:sz w:val="24"/>
        </w:rPr>
        <w:t>тике»</w:t>
      </w:r>
      <w:r>
        <w:rPr>
          <w:sz w:val="24"/>
        </w:rPr>
        <w:t>.</w:t>
      </w:r>
    </w:p>
    <w:p w14:paraId="98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  Выполнение поставленных целей и задач предполагается исполнением сле</w:t>
      </w:r>
      <w:r>
        <w:rPr>
          <w:sz w:val="24"/>
        </w:rPr>
        <w:t>д</w:t>
      </w:r>
      <w:r>
        <w:rPr>
          <w:sz w:val="24"/>
        </w:rPr>
        <w:t>у</w:t>
      </w:r>
      <w:r>
        <w:rPr>
          <w:sz w:val="24"/>
        </w:rPr>
        <w:t xml:space="preserve">ющих целевых показателей </w:t>
      </w:r>
      <w:r>
        <w:rPr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индикаторов):</w:t>
      </w:r>
    </w:p>
    <w:p w14:paraId="99020000">
      <w:pPr>
        <w:ind w:firstLine="709" w:left="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Удельный вес работников , занятых в условиях, не отвечающих санитарно- г</w:t>
      </w:r>
      <w:r>
        <w:rPr>
          <w:sz w:val="24"/>
        </w:rPr>
        <w:t>и</w:t>
      </w:r>
      <w:r>
        <w:rPr>
          <w:sz w:val="24"/>
        </w:rPr>
        <w:t>гиеническим нормам, общей численности занятых в эконом</w:t>
      </w:r>
      <w:r>
        <w:rPr>
          <w:sz w:val="24"/>
        </w:rPr>
        <w:t>и</w:t>
      </w:r>
      <w:r>
        <w:rPr>
          <w:sz w:val="24"/>
        </w:rPr>
        <w:t>ке;</w:t>
      </w:r>
    </w:p>
    <w:p w14:paraId="9A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Удельный вес работников , занятых на рабочих местах, аттестованных по усл</w:t>
      </w:r>
      <w:r>
        <w:rPr>
          <w:sz w:val="24"/>
        </w:rPr>
        <w:t>о</w:t>
      </w:r>
      <w:r>
        <w:rPr>
          <w:sz w:val="24"/>
        </w:rPr>
        <w:t>виям труда, от общего к</w:t>
      </w:r>
      <w:r>
        <w:rPr>
          <w:sz w:val="24"/>
        </w:rPr>
        <w:t>о</w:t>
      </w:r>
      <w:r>
        <w:rPr>
          <w:sz w:val="24"/>
        </w:rPr>
        <w:t>личества занятых в экономике района;</w:t>
      </w:r>
    </w:p>
    <w:p w14:paraId="9B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Доля коллективных договоров организаций;</w:t>
      </w:r>
    </w:p>
    <w:p w14:paraId="9C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Количество принятых нормативно правовых актов, направленных на повыш</w:t>
      </w:r>
      <w:r>
        <w:rPr>
          <w:sz w:val="24"/>
        </w:rPr>
        <w:t>е</w:t>
      </w:r>
      <w:r>
        <w:rPr>
          <w:sz w:val="24"/>
        </w:rPr>
        <w:t>ние уро</w:t>
      </w:r>
      <w:r>
        <w:rPr>
          <w:sz w:val="24"/>
        </w:rPr>
        <w:t>в</w:t>
      </w:r>
      <w:r>
        <w:rPr>
          <w:sz w:val="24"/>
        </w:rPr>
        <w:t>ня оплаты труда</w:t>
      </w:r>
      <w:r>
        <w:rPr>
          <w:sz w:val="24"/>
        </w:rPr>
        <w:t>.</w:t>
      </w:r>
    </w:p>
    <w:p w14:paraId="9D020000">
      <w:pPr>
        <w:ind w:firstLine="709" w:left="0"/>
        <w:jc w:val="both"/>
        <w:rPr>
          <w:sz w:val="24"/>
        </w:rPr>
      </w:pPr>
      <w:r>
        <w:rPr>
          <w:sz w:val="24"/>
        </w:rPr>
        <w:t>Выстроенная в рамках Программы система целей и задач является четкой и с</w:t>
      </w:r>
      <w:r>
        <w:rPr>
          <w:sz w:val="24"/>
        </w:rPr>
        <w:t>о</w:t>
      </w:r>
      <w:r>
        <w:rPr>
          <w:sz w:val="24"/>
        </w:rPr>
        <w:t>гласованной структурой, посредствам которой прогнозируется достижение конечных результатов: Доведение удельного веса работников , занятых в условиях, не отвеча</w:t>
      </w:r>
      <w:r>
        <w:rPr>
          <w:sz w:val="24"/>
        </w:rPr>
        <w:t>ю</w:t>
      </w:r>
      <w:r>
        <w:rPr>
          <w:sz w:val="24"/>
        </w:rPr>
        <w:t xml:space="preserve">щих санитарно- гигиеническим нормам, общей численности </w:t>
      </w:r>
      <w:r>
        <w:rPr>
          <w:sz w:val="24"/>
        </w:rPr>
        <w:t>занятых в экономике к 2024</w:t>
      </w:r>
      <w:r>
        <w:rPr>
          <w:sz w:val="24"/>
        </w:rPr>
        <w:t xml:space="preserve"> году до уровня 30,19%;</w:t>
      </w:r>
    </w:p>
    <w:p w14:paraId="9E020000">
      <w:pPr>
        <w:ind w:firstLine="709" w:left="0"/>
        <w:jc w:val="both"/>
        <w:rPr>
          <w:sz w:val="24"/>
        </w:rPr>
      </w:pPr>
      <w:r>
        <w:rPr>
          <w:sz w:val="24"/>
        </w:rPr>
        <w:t>Доведение удельного веса работников , занятых на рабочих местах, аттестова</w:t>
      </w:r>
      <w:r>
        <w:rPr>
          <w:sz w:val="24"/>
        </w:rPr>
        <w:t>н</w:t>
      </w:r>
      <w:r>
        <w:rPr>
          <w:sz w:val="24"/>
        </w:rPr>
        <w:t>ных по условиям труда, от общего количества занятых в экон</w:t>
      </w:r>
      <w:r>
        <w:rPr>
          <w:sz w:val="24"/>
        </w:rPr>
        <w:t>о</w:t>
      </w:r>
      <w:r>
        <w:rPr>
          <w:sz w:val="24"/>
        </w:rPr>
        <w:t>мике района к 2024</w:t>
      </w:r>
      <w:r>
        <w:rPr>
          <w:sz w:val="24"/>
        </w:rPr>
        <w:t xml:space="preserve"> году до уровня 57,3%</w:t>
      </w:r>
    </w:p>
    <w:p w14:paraId="9F02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Доля коллективных договоров организаций </w:t>
      </w:r>
      <w:r>
        <w:rPr>
          <w:sz w:val="24"/>
        </w:rPr>
        <w:t>98%</w:t>
      </w:r>
    </w:p>
    <w:p w14:paraId="A0020000">
      <w:pPr>
        <w:ind w:firstLine="709" w:left="0"/>
        <w:jc w:val="both"/>
        <w:rPr>
          <w:sz w:val="24"/>
        </w:rPr>
      </w:pPr>
      <w:r>
        <w:rPr>
          <w:sz w:val="24"/>
        </w:rPr>
        <w:t>Количество принятых нормативно правовых актов, направленных на повышение уро</w:t>
      </w:r>
      <w:r>
        <w:rPr>
          <w:sz w:val="24"/>
        </w:rPr>
        <w:t>в</w:t>
      </w:r>
      <w:r>
        <w:rPr>
          <w:sz w:val="24"/>
        </w:rPr>
        <w:t>ня оплаты труда – 12</w:t>
      </w:r>
      <w:r>
        <w:rPr>
          <w:sz w:val="24"/>
        </w:rPr>
        <w:t xml:space="preserve"> ед. к 2024</w:t>
      </w:r>
      <w:r>
        <w:rPr>
          <w:sz w:val="24"/>
        </w:rPr>
        <w:t xml:space="preserve"> году</w:t>
      </w:r>
    </w:p>
    <w:p w14:paraId="A1020000">
      <w:pPr>
        <w:pStyle w:val="Style_7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Срок реализации Подпрограммы – 3 года. Ее выполнение будет ос</w:t>
      </w:r>
      <w:r>
        <w:rPr>
          <w:sz w:val="24"/>
        </w:rPr>
        <w:t>уществляться в один этап за 2022 – 2024</w:t>
      </w:r>
      <w:r>
        <w:rPr>
          <w:sz w:val="24"/>
        </w:rPr>
        <w:t xml:space="preserve"> годы, что позволит обеспечить непрерывность решаемых з</w:t>
      </w:r>
      <w:r>
        <w:rPr>
          <w:sz w:val="24"/>
        </w:rPr>
        <w:t>а</w:t>
      </w:r>
      <w:r>
        <w:rPr>
          <w:sz w:val="24"/>
        </w:rPr>
        <w:t>дач.</w:t>
      </w:r>
    </w:p>
    <w:p w14:paraId="A2020000">
      <w:pPr>
        <w:ind w:firstLine="709" w:left="0"/>
        <w:jc w:val="both"/>
        <w:rPr>
          <w:sz w:val="24"/>
        </w:rPr>
      </w:pPr>
    </w:p>
    <w:p w14:paraId="A3020000">
      <w:pPr>
        <w:pStyle w:val="Style_13"/>
        <w:tabs>
          <w:tab w:leader="none" w:pos="540" w:val="left"/>
        </w:tabs>
        <w:ind w:firstLine="709" w:left="0"/>
        <w:rPr>
          <w:sz w:val="24"/>
        </w:rPr>
      </w:pPr>
      <w:r>
        <w:rPr>
          <w:sz w:val="24"/>
        </w:rPr>
        <w:t>Характеристика основных мероприятий подпрогра</w:t>
      </w:r>
      <w:r>
        <w:rPr>
          <w:sz w:val="24"/>
        </w:rPr>
        <w:t>м</w:t>
      </w:r>
      <w:r>
        <w:rPr>
          <w:sz w:val="24"/>
        </w:rPr>
        <w:t>мы</w:t>
      </w:r>
    </w:p>
    <w:p w14:paraId="A4020000">
      <w:pPr>
        <w:pStyle w:val="Style_13"/>
        <w:tabs>
          <w:tab w:leader="none" w:pos="540" w:val="left"/>
        </w:tabs>
        <w:ind w:firstLine="709" w:left="0"/>
        <w:jc w:val="left"/>
        <w:rPr>
          <w:b w:val="0"/>
          <w:sz w:val="24"/>
        </w:rPr>
      </w:pPr>
    </w:p>
    <w:p w14:paraId="A5020000">
      <w:pPr>
        <w:pStyle w:val="Style_13"/>
        <w:tabs>
          <w:tab w:leader="none" w:pos="540" w:val="left"/>
        </w:tabs>
        <w:ind w:firstLine="709" w:left="0"/>
        <w:jc w:val="left"/>
        <w:rPr>
          <w:b w:val="0"/>
          <w:sz w:val="24"/>
        </w:rPr>
      </w:pPr>
      <w:r>
        <w:rPr>
          <w:b w:val="0"/>
          <w:sz w:val="24"/>
        </w:rPr>
        <w:t>Для достижение конечных результатов реализации подпрограммы предполаг</w:t>
      </w:r>
      <w:r>
        <w:rPr>
          <w:b w:val="0"/>
          <w:sz w:val="24"/>
        </w:rPr>
        <w:t>а</w:t>
      </w:r>
      <w:r>
        <w:rPr>
          <w:b w:val="0"/>
          <w:sz w:val="24"/>
        </w:rPr>
        <w:t>ется ре</w:t>
      </w:r>
      <w:r>
        <w:rPr>
          <w:b w:val="0"/>
          <w:sz w:val="24"/>
        </w:rPr>
        <w:t>а</w:t>
      </w:r>
      <w:r>
        <w:rPr>
          <w:b w:val="0"/>
          <w:sz w:val="24"/>
        </w:rPr>
        <w:t>лизация следующего мероприятия:</w:t>
      </w:r>
    </w:p>
    <w:p w14:paraId="A6020000">
      <w:pPr>
        <w:pStyle w:val="Style_13"/>
        <w:tabs>
          <w:tab w:leader="none" w:pos="540" w:val="left"/>
        </w:tabs>
        <w:ind w:firstLine="709" w:left="0"/>
        <w:jc w:val="left"/>
        <w:rPr>
          <w:b w:val="0"/>
          <w:sz w:val="24"/>
        </w:rPr>
      </w:pPr>
      <w:r>
        <w:rPr>
          <w:b w:val="0"/>
          <w:sz w:val="24"/>
        </w:rPr>
        <w:t>- осуществление отдельных государственных полномочий в сфере трудовых о</w:t>
      </w:r>
      <w:r>
        <w:rPr>
          <w:b w:val="0"/>
          <w:sz w:val="24"/>
        </w:rPr>
        <w:t>т</w:t>
      </w:r>
      <w:r>
        <w:rPr>
          <w:b w:val="0"/>
          <w:sz w:val="24"/>
        </w:rPr>
        <w:t>нош</w:t>
      </w:r>
      <w:r>
        <w:rPr>
          <w:b w:val="0"/>
          <w:sz w:val="24"/>
        </w:rPr>
        <w:t>е</w:t>
      </w:r>
      <w:r>
        <w:rPr>
          <w:b w:val="0"/>
          <w:sz w:val="24"/>
        </w:rPr>
        <w:t>ний</w:t>
      </w:r>
      <w:r>
        <w:rPr>
          <w:b w:val="0"/>
          <w:sz w:val="24"/>
        </w:rPr>
        <w:t>.</w:t>
      </w:r>
    </w:p>
    <w:p w14:paraId="A7020000">
      <w:pPr>
        <w:pStyle w:val="Style_13"/>
        <w:tabs>
          <w:tab w:leader="none" w:pos="540" w:val="left"/>
        </w:tabs>
        <w:ind w:firstLine="709" w:left="0"/>
        <w:jc w:val="left"/>
        <w:rPr>
          <w:b w:val="0"/>
          <w:sz w:val="24"/>
        </w:rPr>
      </w:pPr>
    </w:p>
    <w:p w14:paraId="A8020000">
      <w:pPr>
        <w:pStyle w:val="Style_13"/>
        <w:tabs>
          <w:tab w:leader="none" w:pos="540" w:val="left"/>
        </w:tabs>
        <w:ind w:firstLine="709" w:left="0"/>
        <w:rPr>
          <w:sz w:val="24"/>
        </w:rPr>
      </w:pPr>
      <w:r>
        <w:rPr>
          <w:sz w:val="24"/>
        </w:rPr>
        <w:t>Информация об участии предприятий и организаций а так же</w:t>
      </w:r>
    </w:p>
    <w:p w14:paraId="A9020000">
      <w:pPr>
        <w:pStyle w:val="Style_13"/>
        <w:tabs>
          <w:tab w:leader="none" w:pos="540" w:val="left"/>
        </w:tabs>
        <w:ind w:firstLine="709" w:left="0"/>
        <w:rPr>
          <w:sz w:val="24"/>
        </w:rPr>
      </w:pPr>
      <w:r>
        <w:rPr>
          <w:sz w:val="24"/>
        </w:rPr>
        <w:t xml:space="preserve"> внебюджетных фо</w:t>
      </w:r>
      <w:r>
        <w:rPr>
          <w:sz w:val="24"/>
        </w:rPr>
        <w:t>н</w:t>
      </w:r>
      <w:r>
        <w:rPr>
          <w:sz w:val="24"/>
        </w:rPr>
        <w:t>дов в реализации подпрограммы</w:t>
      </w:r>
    </w:p>
    <w:p w14:paraId="AA020000">
      <w:pPr>
        <w:pStyle w:val="Style_13"/>
        <w:tabs>
          <w:tab w:leader="none" w:pos="540" w:val="left"/>
        </w:tabs>
        <w:ind w:firstLine="709" w:left="0"/>
        <w:jc w:val="left"/>
        <w:rPr>
          <w:sz w:val="24"/>
        </w:rPr>
      </w:pPr>
    </w:p>
    <w:p w14:paraId="AB020000">
      <w:pPr>
        <w:pStyle w:val="Style_13"/>
        <w:tabs>
          <w:tab w:leader="none" w:pos="540" w:val="left"/>
        </w:tabs>
        <w:ind w:firstLine="709" w:left="0"/>
        <w:jc w:val="left"/>
        <w:rPr>
          <w:b w:val="0"/>
          <w:sz w:val="24"/>
        </w:rPr>
      </w:pPr>
      <w:r>
        <w:rPr>
          <w:b w:val="0"/>
          <w:sz w:val="24"/>
        </w:rPr>
        <w:t>Участие предприятий и организаций а так же внебюджетных фондов в реализ</w:t>
      </w:r>
      <w:r>
        <w:rPr>
          <w:b w:val="0"/>
          <w:sz w:val="24"/>
        </w:rPr>
        <w:t>а</w:t>
      </w:r>
      <w:r>
        <w:rPr>
          <w:b w:val="0"/>
          <w:sz w:val="24"/>
        </w:rPr>
        <w:t>ции по</w:t>
      </w:r>
      <w:r>
        <w:rPr>
          <w:b w:val="0"/>
          <w:sz w:val="24"/>
        </w:rPr>
        <w:t>д</w:t>
      </w:r>
      <w:r>
        <w:rPr>
          <w:b w:val="0"/>
          <w:sz w:val="24"/>
        </w:rPr>
        <w:t>программы не предусмотрено.</w:t>
      </w:r>
    </w:p>
    <w:p w14:paraId="AC020000">
      <w:pPr>
        <w:pStyle w:val="Style_13"/>
        <w:tabs>
          <w:tab w:leader="none" w:pos="540" w:val="left"/>
        </w:tabs>
        <w:ind w:firstLine="709" w:left="0"/>
        <w:jc w:val="left"/>
        <w:rPr>
          <w:b w:val="0"/>
          <w:sz w:val="24"/>
        </w:rPr>
      </w:pPr>
    </w:p>
    <w:p w14:paraId="AD020000">
      <w:pPr>
        <w:rPr>
          <w:sz w:val="24"/>
        </w:rPr>
      </w:pPr>
      <w:r>
        <w:rPr>
          <w:b w:val="1"/>
          <w:sz w:val="24"/>
        </w:rPr>
        <w:t xml:space="preserve">            </w:t>
      </w:r>
      <w:r>
        <w:rPr>
          <w:b w:val="1"/>
          <w:sz w:val="24"/>
        </w:rPr>
        <w:t xml:space="preserve">Обоснование объёма финансовых ресурсов, необходимых для реализации </w:t>
      </w:r>
      <w:r>
        <w:rPr>
          <w:b w:val="1"/>
          <w:sz w:val="24"/>
        </w:rPr>
        <w:t xml:space="preserve">                                   п</w:t>
      </w:r>
      <w:r>
        <w:rPr>
          <w:b w:val="1"/>
          <w:sz w:val="24"/>
        </w:rPr>
        <w:t>одпрограммы</w:t>
      </w:r>
    </w:p>
    <w:p w14:paraId="AE020000">
      <w:pPr>
        <w:widowControl w:val="0"/>
        <w:ind w:firstLine="709" w:left="0"/>
        <w:jc w:val="center"/>
        <w:rPr>
          <w:b w:val="1"/>
          <w:sz w:val="24"/>
          <w:highlight w:val="yellow"/>
        </w:rPr>
      </w:pPr>
    </w:p>
    <w:p w14:paraId="AF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>Финансирование программных мероприятий предусматривается за счет средств местного бюджета.</w:t>
      </w:r>
    </w:p>
    <w:p w14:paraId="B0020000">
      <w:pPr>
        <w:widowControl w:val="0"/>
        <w:ind w:firstLine="709" w:left="0"/>
        <w:jc w:val="both"/>
        <w:rPr>
          <w:sz w:val="24"/>
        </w:rPr>
      </w:pPr>
      <w:r>
        <w:rPr>
          <w:sz w:val="24"/>
        </w:rPr>
        <w:t xml:space="preserve">Общий объем финансовых средств на реализацию мероприятий </w:t>
      </w:r>
      <w:r>
        <w:rPr>
          <w:sz w:val="24"/>
        </w:rPr>
        <w:t>подпрограммы в 2022-2024</w:t>
      </w:r>
      <w:r>
        <w:rPr>
          <w:sz w:val="24"/>
        </w:rPr>
        <w:t xml:space="preserve"> годах составля</w:t>
      </w:r>
      <w:r>
        <w:rPr>
          <w:sz w:val="24"/>
        </w:rPr>
        <w:t>ет 1164,1</w:t>
      </w:r>
      <w:r>
        <w:rPr>
          <w:sz w:val="24"/>
        </w:rPr>
        <w:t xml:space="preserve"> тыс. рублей, в том числе по годам реализации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z w:val="24"/>
        </w:rPr>
        <w:t>д</w:t>
      </w:r>
      <w:r>
        <w:rPr>
          <w:sz w:val="24"/>
        </w:rPr>
        <w:t>программы:</w:t>
      </w:r>
    </w:p>
    <w:p w14:paraId="B1020000">
      <w:pPr>
        <w:pStyle w:val="Style_11"/>
        <w:tabs>
          <w:tab w:leader="none" w:pos="708" w:val="left"/>
        </w:tabs>
        <w:ind w:firstLine="709" w:left="0"/>
        <w:jc w:val="both"/>
      </w:pPr>
      <w:r>
        <w:t>в 20</w:t>
      </w:r>
      <w:r>
        <w:t>22</w:t>
      </w:r>
      <w:r>
        <w:t xml:space="preserve"> году – </w:t>
      </w:r>
      <w:r>
        <w:t>474,7</w:t>
      </w:r>
      <w:r>
        <w:t xml:space="preserve"> </w:t>
      </w:r>
      <w:r>
        <w:t xml:space="preserve"> тыс. рублей;</w:t>
      </w:r>
    </w:p>
    <w:p w14:paraId="B2020000">
      <w:pPr>
        <w:pStyle w:val="Style_11"/>
        <w:tabs>
          <w:tab w:leader="none" w:pos="708" w:val="left"/>
        </w:tabs>
        <w:ind w:firstLine="709" w:left="0"/>
        <w:jc w:val="both"/>
      </w:pPr>
      <w:r>
        <w:t>в 20</w:t>
      </w:r>
      <w:r>
        <w:t>23</w:t>
      </w:r>
      <w:r>
        <w:t xml:space="preserve"> году – </w:t>
      </w:r>
      <w:r>
        <w:t>344,7</w:t>
      </w:r>
      <w:r>
        <w:t xml:space="preserve"> </w:t>
      </w:r>
      <w:r>
        <w:t xml:space="preserve"> тыс. рублей;</w:t>
      </w:r>
    </w:p>
    <w:p w14:paraId="B3020000">
      <w:pPr>
        <w:pStyle w:val="Style_11"/>
        <w:tabs>
          <w:tab w:leader="none" w:pos="708" w:val="left"/>
        </w:tabs>
        <w:ind w:firstLine="709" w:left="0"/>
        <w:jc w:val="both"/>
      </w:pPr>
      <w:r>
        <w:t>в 202</w:t>
      </w:r>
      <w:r>
        <w:t>4</w:t>
      </w:r>
      <w:r>
        <w:t xml:space="preserve"> году – </w:t>
      </w:r>
      <w:r>
        <w:t>344,7</w:t>
      </w:r>
      <w:r>
        <w:t xml:space="preserve"> тыс. ру</w:t>
      </w:r>
      <w:r>
        <w:t>б</w:t>
      </w:r>
      <w:r>
        <w:t>лей.  (приложение №</w:t>
      </w:r>
      <w:r>
        <w:t xml:space="preserve"> </w:t>
      </w:r>
      <w:r>
        <w:t>3 к Программе)</w:t>
      </w:r>
    </w:p>
    <w:p w14:paraId="B4020000">
      <w:pPr>
        <w:pStyle w:val="Style_11"/>
        <w:tabs>
          <w:tab w:leader="none" w:pos="708" w:val="left"/>
        </w:tabs>
        <w:ind w:firstLine="709" w:left="0"/>
        <w:jc w:val="both"/>
      </w:pPr>
    </w:p>
    <w:p w14:paraId="B5020000">
      <w:pPr>
        <w:pStyle w:val="Style_11"/>
        <w:tabs>
          <w:tab w:leader="none" w:pos="708" w:val="left"/>
        </w:tabs>
        <w:ind/>
        <w:rPr>
          <w:b w:val="1"/>
        </w:rPr>
      </w:pPr>
      <w:r>
        <w:t xml:space="preserve">                              </w:t>
      </w:r>
      <w:r>
        <w:rPr>
          <w:b w:val="1"/>
        </w:rPr>
        <w:t>Анализ рисков реализации подпрограммы</w:t>
      </w:r>
    </w:p>
    <w:p w14:paraId="B6020000">
      <w:pPr>
        <w:pStyle w:val="Style_13"/>
        <w:ind w:firstLine="709" w:left="0"/>
        <w:jc w:val="both"/>
        <w:rPr>
          <w:sz w:val="24"/>
        </w:rPr>
      </w:pPr>
      <w:r>
        <w:rPr>
          <w:sz w:val="24"/>
        </w:rPr>
        <w:t xml:space="preserve"> </w:t>
      </w:r>
    </w:p>
    <w:p w14:paraId="B702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Выполнению поставленных задач может препятствовать воздействие негати</w:t>
      </w:r>
      <w:r>
        <w:rPr>
          <w:b w:val="0"/>
          <w:sz w:val="24"/>
        </w:rPr>
        <w:t>в</w:t>
      </w:r>
      <w:r>
        <w:rPr>
          <w:b w:val="0"/>
          <w:sz w:val="24"/>
        </w:rPr>
        <w:t>ных факторов финансового и организационного характера.</w:t>
      </w:r>
    </w:p>
    <w:p w14:paraId="B802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В связи с реализацией подпрограммы основными рисками  реализации подпр</w:t>
      </w:r>
      <w:r>
        <w:rPr>
          <w:b w:val="0"/>
          <w:sz w:val="24"/>
        </w:rPr>
        <w:t>о</w:t>
      </w:r>
      <w:r>
        <w:rPr>
          <w:b w:val="0"/>
          <w:sz w:val="24"/>
        </w:rPr>
        <w:t>граммы являются финансовые риски, вызванные недостаточностью объемов финанс</w:t>
      </w:r>
      <w:r>
        <w:rPr>
          <w:b w:val="0"/>
          <w:sz w:val="24"/>
        </w:rPr>
        <w:t>и</w:t>
      </w:r>
      <w:r>
        <w:rPr>
          <w:b w:val="0"/>
          <w:sz w:val="24"/>
        </w:rPr>
        <w:t>ров</w:t>
      </w:r>
      <w:r>
        <w:rPr>
          <w:b w:val="0"/>
          <w:sz w:val="24"/>
        </w:rPr>
        <w:t>а</w:t>
      </w:r>
      <w:r>
        <w:rPr>
          <w:b w:val="0"/>
          <w:sz w:val="24"/>
        </w:rPr>
        <w:t>ния подпрограммы.</w:t>
      </w:r>
    </w:p>
    <w:p w14:paraId="B902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Организационные риски: изменение законодательства Российской Федерации и Ку</w:t>
      </w:r>
      <w:r>
        <w:rPr>
          <w:b w:val="0"/>
          <w:sz w:val="24"/>
        </w:rPr>
        <w:t>р</w:t>
      </w:r>
      <w:r>
        <w:rPr>
          <w:b w:val="0"/>
          <w:sz w:val="24"/>
        </w:rPr>
        <w:t>ской области в сфере занятости населения.</w:t>
      </w:r>
    </w:p>
    <w:p w14:paraId="BA020000">
      <w:pPr>
        <w:pStyle w:val="Style_13"/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Преодоление рисков возможно путем выделения дополнительных бюджетных средств на реализацию мероприятий, осуществления дополнительных   мер  по по</w:t>
      </w:r>
      <w:r>
        <w:rPr>
          <w:b w:val="0"/>
          <w:sz w:val="24"/>
        </w:rPr>
        <w:t>д</w:t>
      </w:r>
      <w:r>
        <w:rPr>
          <w:b w:val="0"/>
          <w:sz w:val="24"/>
        </w:rPr>
        <w:t>держке рынка труда и занятости населения, внесения изменений в подпр</w:t>
      </w:r>
      <w:r>
        <w:rPr>
          <w:b w:val="0"/>
          <w:sz w:val="24"/>
        </w:rPr>
        <w:t>о</w:t>
      </w:r>
      <w:r>
        <w:rPr>
          <w:b w:val="0"/>
          <w:sz w:val="24"/>
        </w:rPr>
        <w:t>грамм</w:t>
      </w:r>
      <w:bookmarkStart w:id="1" w:name="Par849"/>
      <w:bookmarkEnd w:id="1"/>
      <w:r>
        <w:rPr>
          <w:b w:val="0"/>
          <w:sz w:val="24"/>
        </w:rPr>
        <w:t>у.</w:t>
      </w:r>
    </w:p>
    <w:p w14:paraId="BB020000">
      <w:pPr>
        <w:pStyle w:val="Style_13"/>
        <w:ind w:firstLine="709" w:left="0"/>
        <w:jc w:val="both"/>
        <w:rPr>
          <w:b w:val="0"/>
          <w:sz w:val="24"/>
        </w:rPr>
      </w:pPr>
    </w:p>
    <w:p w14:paraId="BC020000">
      <w:pPr>
        <w:pStyle w:val="Style_13"/>
        <w:ind w:firstLine="709" w:left="0"/>
        <w:jc w:val="both"/>
        <w:rPr>
          <w:b w:val="0"/>
          <w:sz w:val="24"/>
        </w:rPr>
      </w:pPr>
    </w:p>
    <w:p w14:paraId="BD020000">
      <w:pPr>
        <w:pStyle w:val="Style_13"/>
        <w:ind w:firstLine="709" w:left="0"/>
        <w:jc w:val="both"/>
        <w:rPr>
          <w:b w:val="0"/>
          <w:sz w:val="24"/>
        </w:rPr>
      </w:pPr>
    </w:p>
    <w:p w14:paraId="BE020000">
      <w:pPr>
        <w:pStyle w:val="Style_13"/>
        <w:ind w:firstLine="709" w:left="0"/>
        <w:jc w:val="both"/>
        <w:rPr>
          <w:b w:val="0"/>
          <w:sz w:val="24"/>
        </w:rPr>
      </w:pPr>
    </w:p>
    <w:p w14:paraId="BF020000">
      <w:pPr>
        <w:pStyle w:val="Style_13"/>
        <w:ind w:firstLine="709" w:left="0"/>
        <w:jc w:val="both"/>
        <w:rPr>
          <w:b w:val="0"/>
          <w:sz w:val="24"/>
        </w:rPr>
      </w:pPr>
    </w:p>
    <w:p w14:paraId="C0020000">
      <w:pPr>
        <w:pStyle w:val="Style_13"/>
        <w:ind w:firstLine="709" w:left="0"/>
        <w:jc w:val="both"/>
        <w:rPr>
          <w:b w:val="0"/>
          <w:sz w:val="24"/>
        </w:rPr>
      </w:pPr>
    </w:p>
    <w:p w14:paraId="C1020000">
      <w:pPr>
        <w:pStyle w:val="Style_13"/>
        <w:ind w:firstLine="709" w:left="0"/>
        <w:jc w:val="both"/>
        <w:rPr>
          <w:b w:val="0"/>
          <w:sz w:val="24"/>
        </w:rPr>
      </w:pPr>
    </w:p>
    <w:p w14:paraId="C2020000">
      <w:pPr>
        <w:pStyle w:val="Style_13"/>
        <w:ind w:firstLine="709" w:left="0"/>
        <w:jc w:val="both"/>
        <w:rPr>
          <w:b w:val="0"/>
          <w:sz w:val="24"/>
        </w:rPr>
      </w:pPr>
    </w:p>
    <w:p w14:paraId="C3020000">
      <w:pPr>
        <w:pStyle w:val="Style_13"/>
        <w:ind w:firstLine="709" w:left="0"/>
        <w:jc w:val="both"/>
        <w:rPr>
          <w:b w:val="0"/>
          <w:sz w:val="24"/>
        </w:rPr>
      </w:pPr>
    </w:p>
    <w:p w14:paraId="C4020000">
      <w:pPr>
        <w:pStyle w:val="Style_13"/>
        <w:ind w:firstLine="709" w:left="0"/>
        <w:jc w:val="both"/>
        <w:rPr>
          <w:b w:val="0"/>
          <w:sz w:val="24"/>
        </w:rPr>
      </w:pPr>
    </w:p>
    <w:p w14:paraId="C5020000">
      <w:pPr>
        <w:pStyle w:val="Style_13"/>
        <w:ind w:firstLine="709" w:left="0"/>
        <w:jc w:val="both"/>
        <w:rPr>
          <w:b w:val="0"/>
          <w:sz w:val="24"/>
        </w:rPr>
      </w:pPr>
    </w:p>
    <w:p w14:paraId="C6020000">
      <w:pPr>
        <w:pStyle w:val="Style_13"/>
        <w:ind w:firstLine="709" w:left="0"/>
        <w:jc w:val="both"/>
        <w:rPr>
          <w:b w:val="0"/>
          <w:sz w:val="24"/>
        </w:rPr>
      </w:pPr>
    </w:p>
    <w:p w14:paraId="C7020000">
      <w:pPr>
        <w:pStyle w:val="Style_13"/>
        <w:ind w:firstLine="709" w:left="0"/>
        <w:jc w:val="both"/>
        <w:rPr>
          <w:b w:val="0"/>
          <w:sz w:val="24"/>
        </w:rPr>
      </w:pPr>
    </w:p>
    <w:p w14:paraId="C8020000">
      <w:pPr>
        <w:pStyle w:val="Style_13"/>
        <w:ind w:firstLine="709" w:left="0"/>
        <w:jc w:val="both"/>
        <w:rPr>
          <w:b w:val="0"/>
          <w:sz w:val="24"/>
        </w:rPr>
      </w:pPr>
    </w:p>
    <w:p w14:paraId="C9020000">
      <w:pPr>
        <w:pStyle w:val="Style_13"/>
        <w:ind w:firstLine="709" w:left="0"/>
        <w:jc w:val="both"/>
        <w:rPr>
          <w:b w:val="0"/>
          <w:sz w:val="24"/>
        </w:rPr>
      </w:pPr>
    </w:p>
    <w:p w14:paraId="CA020000">
      <w:pPr>
        <w:pStyle w:val="Style_13"/>
        <w:ind w:firstLine="709" w:left="0"/>
        <w:jc w:val="both"/>
        <w:rPr>
          <w:b w:val="0"/>
          <w:sz w:val="24"/>
        </w:rPr>
      </w:pPr>
    </w:p>
    <w:p w14:paraId="CB020000">
      <w:pPr>
        <w:pStyle w:val="Style_13"/>
        <w:ind w:firstLine="709" w:left="0"/>
        <w:jc w:val="both"/>
        <w:rPr>
          <w:b w:val="0"/>
          <w:sz w:val="24"/>
        </w:rPr>
      </w:pPr>
    </w:p>
    <w:p w14:paraId="CC020000">
      <w:pPr>
        <w:pStyle w:val="Style_13"/>
        <w:ind w:firstLine="709" w:left="0"/>
        <w:jc w:val="both"/>
        <w:rPr>
          <w:b w:val="0"/>
          <w:sz w:val="24"/>
        </w:rPr>
      </w:pPr>
    </w:p>
    <w:p w14:paraId="CD020000">
      <w:pPr>
        <w:pStyle w:val="Style_13"/>
        <w:ind w:firstLine="709" w:left="0"/>
        <w:jc w:val="both"/>
        <w:rPr>
          <w:b w:val="0"/>
          <w:sz w:val="24"/>
        </w:rPr>
      </w:pPr>
    </w:p>
    <w:p w14:paraId="CE020000">
      <w:pPr>
        <w:pStyle w:val="Style_13"/>
        <w:ind w:firstLine="709" w:left="0"/>
        <w:jc w:val="both"/>
        <w:rPr>
          <w:b w:val="0"/>
          <w:sz w:val="24"/>
        </w:rPr>
      </w:pPr>
    </w:p>
    <w:p w14:paraId="CF020000">
      <w:pPr>
        <w:pStyle w:val="Style_13"/>
        <w:ind w:firstLine="709" w:left="0"/>
        <w:jc w:val="both"/>
        <w:rPr>
          <w:b w:val="0"/>
          <w:sz w:val="24"/>
        </w:rPr>
      </w:pPr>
    </w:p>
    <w:p w14:paraId="D0020000">
      <w:pPr>
        <w:pStyle w:val="Style_13"/>
        <w:ind w:firstLine="709" w:left="0"/>
        <w:jc w:val="both"/>
        <w:rPr>
          <w:b w:val="0"/>
          <w:sz w:val="24"/>
        </w:rPr>
      </w:pPr>
    </w:p>
    <w:p w14:paraId="D1020000">
      <w:pPr>
        <w:pStyle w:val="Style_13"/>
        <w:ind w:firstLine="709" w:left="0"/>
        <w:jc w:val="both"/>
        <w:rPr>
          <w:b w:val="0"/>
          <w:sz w:val="24"/>
        </w:rPr>
      </w:pPr>
    </w:p>
    <w:p w14:paraId="D2020000">
      <w:pPr>
        <w:pStyle w:val="Style_13"/>
        <w:ind w:firstLine="709" w:left="0"/>
        <w:jc w:val="both"/>
        <w:rPr>
          <w:b w:val="0"/>
          <w:sz w:val="24"/>
        </w:rPr>
      </w:pPr>
    </w:p>
    <w:p w14:paraId="D3020000">
      <w:pPr>
        <w:pStyle w:val="Style_13"/>
        <w:ind w:firstLine="709" w:left="0"/>
        <w:jc w:val="both"/>
        <w:rPr>
          <w:b w:val="0"/>
          <w:sz w:val="24"/>
        </w:rPr>
      </w:pPr>
    </w:p>
    <w:p w14:paraId="D4020000">
      <w:pPr>
        <w:pStyle w:val="Style_13"/>
        <w:ind w:firstLine="709" w:left="0"/>
        <w:jc w:val="both"/>
        <w:rPr>
          <w:b w:val="0"/>
          <w:sz w:val="24"/>
        </w:rPr>
      </w:pPr>
    </w:p>
    <w:p w14:paraId="D5020000">
      <w:pPr>
        <w:pStyle w:val="Style_13"/>
        <w:ind w:firstLine="709" w:left="0"/>
        <w:jc w:val="both"/>
        <w:rPr>
          <w:b w:val="0"/>
          <w:sz w:val="24"/>
        </w:rPr>
      </w:pPr>
    </w:p>
    <w:p w14:paraId="D6020000">
      <w:pPr>
        <w:pStyle w:val="Style_13"/>
        <w:ind w:firstLine="709" w:left="0"/>
        <w:jc w:val="both"/>
        <w:rPr>
          <w:b w:val="0"/>
          <w:sz w:val="24"/>
        </w:rPr>
      </w:pPr>
    </w:p>
    <w:p w14:paraId="D7020000">
      <w:pPr>
        <w:pStyle w:val="Style_13"/>
        <w:ind w:firstLine="709" w:left="0"/>
        <w:jc w:val="both"/>
        <w:rPr>
          <w:b w:val="0"/>
          <w:sz w:val="24"/>
        </w:rPr>
      </w:pPr>
    </w:p>
    <w:p w14:paraId="D8020000">
      <w:pPr>
        <w:pStyle w:val="Style_13"/>
        <w:ind w:firstLine="709" w:left="0"/>
        <w:jc w:val="both"/>
        <w:rPr>
          <w:b w:val="0"/>
          <w:sz w:val="24"/>
        </w:rPr>
      </w:pPr>
    </w:p>
    <w:p w14:paraId="D9020000">
      <w:pPr>
        <w:pStyle w:val="Style_13"/>
        <w:ind w:firstLine="709" w:left="0"/>
        <w:jc w:val="both"/>
        <w:rPr>
          <w:b w:val="0"/>
          <w:sz w:val="24"/>
        </w:rPr>
      </w:pPr>
    </w:p>
    <w:p w14:paraId="DA020000">
      <w:pPr>
        <w:pStyle w:val="Style_13"/>
        <w:ind w:firstLine="709" w:left="0"/>
        <w:jc w:val="both"/>
        <w:rPr>
          <w:b w:val="0"/>
          <w:sz w:val="24"/>
        </w:rPr>
      </w:pPr>
    </w:p>
    <w:p w14:paraId="DB020000">
      <w:pPr>
        <w:pStyle w:val="Style_13"/>
        <w:ind w:firstLine="709" w:left="0"/>
        <w:jc w:val="both"/>
        <w:rPr>
          <w:b w:val="0"/>
          <w:sz w:val="24"/>
        </w:rPr>
      </w:pPr>
    </w:p>
    <w:p w14:paraId="DC020000">
      <w:pPr>
        <w:pStyle w:val="Style_13"/>
        <w:ind w:firstLine="709" w:left="0"/>
        <w:jc w:val="both"/>
        <w:rPr>
          <w:b w:val="0"/>
          <w:sz w:val="24"/>
        </w:rPr>
      </w:pPr>
    </w:p>
    <w:p w14:paraId="DD020000">
      <w:pPr>
        <w:pStyle w:val="Style_13"/>
        <w:ind w:firstLine="709" w:left="0"/>
        <w:jc w:val="both"/>
        <w:rPr>
          <w:b w:val="0"/>
          <w:sz w:val="24"/>
        </w:rPr>
      </w:pPr>
    </w:p>
    <w:p w14:paraId="DE020000">
      <w:pPr>
        <w:pStyle w:val="Style_13"/>
        <w:ind w:firstLine="709" w:left="0"/>
        <w:jc w:val="both"/>
        <w:rPr>
          <w:b w:val="0"/>
          <w:sz w:val="24"/>
        </w:rPr>
      </w:pPr>
    </w:p>
    <w:p w14:paraId="DF020000">
      <w:pPr>
        <w:pStyle w:val="Style_13"/>
        <w:ind w:firstLine="709" w:left="0"/>
        <w:jc w:val="both"/>
        <w:rPr>
          <w:b w:val="0"/>
          <w:sz w:val="24"/>
        </w:rPr>
      </w:pPr>
    </w:p>
    <w:p w14:paraId="E0020000">
      <w:pPr>
        <w:pStyle w:val="Style_13"/>
        <w:ind w:firstLine="709" w:left="0"/>
        <w:jc w:val="both"/>
        <w:rPr>
          <w:b w:val="0"/>
          <w:sz w:val="24"/>
        </w:rPr>
      </w:pPr>
    </w:p>
    <w:p w14:paraId="E1020000">
      <w:pPr>
        <w:pStyle w:val="Style_13"/>
        <w:ind w:firstLine="709" w:left="0"/>
        <w:jc w:val="both"/>
        <w:rPr>
          <w:b w:val="0"/>
          <w:sz w:val="24"/>
        </w:rPr>
      </w:pPr>
    </w:p>
    <w:p w14:paraId="E2020000">
      <w:pPr>
        <w:pStyle w:val="Style_13"/>
        <w:ind w:firstLine="709" w:left="0"/>
        <w:jc w:val="both"/>
        <w:rPr>
          <w:b w:val="0"/>
          <w:sz w:val="24"/>
        </w:rPr>
      </w:pPr>
    </w:p>
    <w:p w14:paraId="E3020000">
      <w:pPr>
        <w:pStyle w:val="Style_13"/>
        <w:ind w:firstLine="709" w:left="0"/>
        <w:jc w:val="both"/>
        <w:rPr>
          <w:b w:val="0"/>
          <w:sz w:val="24"/>
        </w:rPr>
      </w:pPr>
    </w:p>
    <w:p w14:paraId="E4020000">
      <w:pPr>
        <w:pStyle w:val="Style_13"/>
        <w:ind w:firstLine="709" w:left="0"/>
        <w:jc w:val="both"/>
        <w:rPr>
          <w:b w:val="0"/>
          <w:sz w:val="24"/>
        </w:rPr>
      </w:pPr>
    </w:p>
    <w:p w14:paraId="E5020000">
      <w:pPr>
        <w:pStyle w:val="Style_13"/>
        <w:ind w:firstLine="709" w:left="0"/>
        <w:jc w:val="both"/>
        <w:rPr>
          <w:b w:val="0"/>
          <w:sz w:val="24"/>
        </w:rPr>
      </w:pPr>
    </w:p>
    <w:p w14:paraId="E6020000">
      <w:pPr>
        <w:pStyle w:val="Style_13"/>
        <w:ind w:firstLine="709" w:left="0"/>
        <w:jc w:val="both"/>
        <w:rPr>
          <w:b w:val="0"/>
          <w:sz w:val="24"/>
        </w:rPr>
      </w:pPr>
    </w:p>
    <w:p w14:paraId="E7020000">
      <w:pPr>
        <w:pStyle w:val="Style_13"/>
        <w:ind w:firstLine="709" w:left="0"/>
        <w:jc w:val="both"/>
        <w:rPr>
          <w:b w:val="0"/>
          <w:sz w:val="24"/>
        </w:rPr>
      </w:pPr>
    </w:p>
    <w:p w14:paraId="E8020000">
      <w:pPr>
        <w:pStyle w:val="Style_13"/>
        <w:ind w:firstLine="709" w:left="0"/>
        <w:jc w:val="both"/>
        <w:rPr>
          <w:b w:val="0"/>
          <w:sz w:val="24"/>
        </w:rPr>
      </w:pPr>
    </w:p>
    <w:p w14:paraId="E9020000">
      <w:pPr>
        <w:sectPr>
          <w:headerReference r:id="rId2" w:type="default"/>
          <w:pgSz w:h="16838" w:w="11906"/>
          <w:pgMar w:bottom="851" w:footer="709" w:gutter="0" w:header="709" w:left="1559" w:right="1276" w:top="1134"/>
          <w:titlePg/>
        </w:sectPr>
      </w:pPr>
    </w:p>
    <w:p w14:paraId="EA020000">
      <w:pPr>
        <w:pStyle w:val="Style_6"/>
        <w:ind w:firstLine="708" w:left="4956"/>
        <w:jc w:val="right"/>
      </w:pPr>
      <w:r>
        <w:t>ПРИЛОЖЕНИЕ № 1</w:t>
      </w:r>
    </w:p>
    <w:p w14:paraId="EB020000">
      <w:pPr>
        <w:ind w:firstLine="0" w:left="4956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</w:t>
      </w:r>
      <w:r>
        <w:rPr>
          <w:sz w:val="24"/>
        </w:rPr>
        <w:t xml:space="preserve">                          </w:t>
      </w:r>
      <w:r>
        <w:rPr>
          <w:sz w:val="24"/>
        </w:rPr>
        <w:t xml:space="preserve"> к муниципальной   программе </w:t>
      </w:r>
    </w:p>
    <w:p w14:paraId="EC020000">
      <w:pPr>
        <w:ind w:firstLine="0" w:left="4956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</w:t>
      </w:r>
      <w:r>
        <w:rPr>
          <w:sz w:val="24"/>
        </w:rPr>
        <w:t xml:space="preserve">                              </w:t>
      </w:r>
      <w:r>
        <w:rPr>
          <w:sz w:val="24"/>
        </w:rPr>
        <w:t xml:space="preserve">«Содействие занятости населения </w:t>
      </w:r>
    </w:p>
    <w:p w14:paraId="ED020000">
      <w:pPr>
        <w:ind w:firstLine="0" w:left="4956"/>
        <w:jc w:val="right"/>
        <w:rPr>
          <w:sz w:val="24"/>
        </w:rPr>
      </w:pPr>
      <w:r>
        <w:rPr>
          <w:sz w:val="24"/>
        </w:rPr>
        <w:t xml:space="preserve">Суджанского района Курской области </w:t>
      </w:r>
    </w:p>
    <w:p w14:paraId="EE020000">
      <w:pPr>
        <w:ind w:firstLine="0" w:left="4956"/>
        <w:jc w:val="right"/>
        <w:rPr>
          <w:sz w:val="24"/>
        </w:rPr>
      </w:pPr>
      <w:r>
        <w:rPr>
          <w:sz w:val="24"/>
        </w:rPr>
        <w:t>на 2022-2024</w:t>
      </w:r>
      <w:r>
        <w:rPr>
          <w:sz w:val="24"/>
        </w:rPr>
        <w:t xml:space="preserve"> годы</w:t>
      </w:r>
      <w:r>
        <w:rPr>
          <w:sz w:val="24"/>
        </w:rPr>
        <w:t>»</w:t>
      </w:r>
    </w:p>
    <w:p w14:paraId="EF020000">
      <w:pPr>
        <w:ind/>
        <w:jc w:val="center"/>
        <w:rPr>
          <w:sz w:val="24"/>
        </w:rPr>
      </w:pPr>
      <w:r>
        <w:rPr>
          <w:sz w:val="24"/>
        </w:rPr>
        <w:t>Целевые показатели (индикаторы)</w:t>
      </w:r>
    </w:p>
    <w:p w14:paraId="F0020000">
      <w:pPr>
        <w:ind/>
        <w:jc w:val="center"/>
        <w:rPr>
          <w:color w:val="FF0000"/>
          <w:sz w:val="24"/>
        </w:rPr>
      </w:pPr>
      <w:r>
        <w:rPr>
          <w:sz w:val="24"/>
        </w:rPr>
        <w:t>муниципальной программы</w:t>
      </w:r>
    </w:p>
    <w:p w14:paraId="F1020000">
      <w:pPr>
        <w:ind/>
        <w:jc w:val="center"/>
        <w:rPr>
          <w:color w:val="FF0000"/>
          <w:sz w:val="24"/>
        </w:rPr>
      </w:pPr>
    </w:p>
    <w:tbl>
      <w:tblPr>
        <w:tblStyle w:val="Style_5"/>
        <w:tblInd w:type="dxa" w:w="57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CellMar>
          <w:left w:type="dxa" w:w="0"/>
          <w:right w:type="dxa" w:w="0"/>
        </w:tblCellMar>
      </w:tblPr>
      <w:tblGrid>
        <w:gridCol w:w="718"/>
        <w:gridCol w:w="7928"/>
        <w:gridCol w:w="849"/>
        <w:gridCol w:w="1561"/>
        <w:gridCol w:w="1559"/>
        <w:gridCol w:w="1560"/>
      </w:tblGrid>
      <w:tr>
        <w:tc>
          <w:tcPr>
            <w:tcW w:type="dxa" w:w="7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F2020000">
            <w:pPr>
              <w:pStyle w:val="Style_14"/>
              <w:spacing w:after="0" w:before="0"/>
              <w:ind/>
              <w:jc w:val="center"/>
            </w:pPr>
            <w:r>
              <w:t>N п/п</w:t>
            </w:r>
          </w:p>
        </w:tc>
        <w:tc>
          <w:tcPr>
            <w:tcW w:type="dxa" w:w="79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F3020000">
            <w:pPr>
              <w:pStyle w:val="Style_14"/>
              <w:spacing w:after="0" w:before="0"/>
              <w:ind/>
              <w:jc w:val="center"/>
            </w:pPr>
            <w:r>
              <w:t>Наименование</w:t>
            </w:r>
          </w:p>
          <w:p w14:paraId="F4020000">
            <w:pPr>
              <w:pStyle w:val="Style_14"/>
              <w:spacing w:after="0" w:before="0"/>
              <w:ind/>
              <w:jc w:val="center"/>
            </w:pPr>
            <w:r>
              <w:t>показателя</w:t>
            </w:r>
          </w:p>
          <w:p w14:paraId="F5020000">
            <w:pPr>
              <w:pStyle w:val="Style_14"/>
              <w:spacing w:after="0" w:before="0"/>
              <w:ind/>
              <w:jc w:val="center"/>
            </w:pPr>
            <w:r>
              <w:t>(индикатора)</w:t>
            </w:r>
          </w:p>
        </w:tc>
        <w:tc>
          <w:tcPr>
            <w:tcW w:type="dxa" w:w="8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F6020000">
            <w:pPr>
              <w:pStyle w:val="Style_14"/>
              <w:spacing w:after="0" w:before="0"/>
              <w:ind/>
              <w:jc w:val="center"/>
            </w:pPr>
            <w:r>
              <w:t>Ед. изм.</w:t>
            </w:r>
          </w:p>
        </w:tc>
        <w:tc>
          <w:tcPr>
            <w:tcW w:type="dxa" w:w="468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F7020000">
            <w:pPr>
              <w:pStyle w:val="Style_14"/>
              <w:spacing w:after="0" w:before="0"/>
              <w:ind/>
              <w:jc w:val="center"/>
            </w:pPr>
            <w:r>
              <w:t>Целевые значения</w:t>
            </w:r>
          </w:p>
        </w:tc>
      </w:tr>
      <w:tr>
        <w:tc>
          <w:tcPr>
            <w:tcW w:type="dxa" w:w="7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/>
        </w:tc>
        <w:tc>
          <w:tcPr>
            <w:tcW w:type="dxa" w:w="79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/>
        </w:tc>
        <w:tc>
          <w:tcPr>
            <w:tcW w:type="dxa" w:w="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/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F8020000">
            <w:pPr>
              <w:pStyle w:val="Style_14"/>
              <w:spacing w:after="0" w:before="0"/>
              <w:ind/>
              <w:jc w:val="center"/>
            </w:pPr>
            <w:r>
              <w:t>2022 год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9020000">
            <w:pPr>
              <w:pStyle w:val="Style_14"/>
              <w:spacing w:after="0" w:before="0"/>
              <w:ind/>
              <w:jc w:val="center"/>
            </w:pPr>
            <w:r>
              <w:t>2023 год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A020000">
            <w:pPr>
              <w:pStyle w:val="Style_14"/>
              <w:spacing w:after="0" w:before="0"/>
              <w:ind/>
              <w:jc w:val="center"/>
            </w:pPr>
            <w:r>
              <w:t>2024 год</w:t>
            </w:r>
          </w:p>
        </w:tc>
      </w:tr>
      <w:tr>
        <w:trPr>
          <w:trHeight w:hRule="atLeast" w:val="527"/>
        </w:trPr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FB020000">
            <w:pPr>
              <w:pStyle w:val="Style_14"/>
              <w:spacing w:after="0" w:before="0" w:line="226" w:lineRule="atLeast"/>
              <w:ind/>
              <w:jc w:val="center"/>
            </w:pPr>
            <w:r>
              <w:t>1</w:t>
            </w:r>
          </w:p>
        </w:tc>
        <w:tc>
          <w:tcPr>
            <w:tcW w:type="dxa" w:w="7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FC020000">
            <w:pPr>
              <w:pStyle w:val="Style_14"/>
              <w:spacing w:after="0" w:before="0" w:line="226" w:lineRule="atLeast"/>
              <w:ind/>
              <w:jc w:val="center"/>
            </w:pPr>
            <w:r>
              <w:t>2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FD020000">
            <w:pPr>
              <w:pStyle w:val="Style_14"/>
              <w:spacing w:after="0" w:before="0" w:line="226" w:lineRule="atLeast"/>
              <w:ind/>
              <w:jc w:val="center"/>
            </w:pPr>
            <w:r>
              <w:t>3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FE020000">
            <w:pPr>
              <w:pStyle w:val="Style_14"/>
              <w:spacing w:after="0" w:before="0" w:line="226" w:lineRule="atLeast"/>
              <w:ind/>
              <w:jc w:val="center"/>
            </w:pPr>
            <w: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F020000">
            <w:pPr>
              <w:pStyle w:val="Style_14"/>
              <w:spacing w:after="0" w:before="0" w:line="226" w:lineRule="atLeast"/>
              <w:ind/>
              <w:jc w:val="center"/>
            </w:pPr>
            <w: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0030000">
            <w:pPr>
              <w:pStyle w:val="Style_14"/>
              <w:spacing w:after="0" w:before="0" w:line="226" w:lineRule="atLeast"/>
              <w:ind/>
              <w:jc w:val="center"/>
            </w:pPr>
            <w:r>
              <w:t>6</w:t>
            </w:r>
          </w:p>
        </w:tc>
      </w:tr>
      <w:tr>
        <w:tc>
          <w:tcPr>
            <w:tcW w:type="dxa" w:w="141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1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МУНИЦИПАЛЬНАЯ ПРОГРАММА «СОДЕЙСТВИЕ ЗАНЯТОСТИ НАСЕЛЕНИЯ СУДЖАНСКОГО РАЙОНА КУРСКОЙ ОБЛАСТИ</w:t>
            </w:r>
          </w:p>
          <w:p w14:paraId="0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НА 2021-2023</w:t>
            </w:r>
            <w:r>
              <w:rPr>
                <w:b w:val="1"/>
              </w:rPr>
              <w:t xml:space="preserve"> ГОДЫ»</w:t>
            </w:r>
          </w:p>
        </w:tc>
      </w:tr>
      <w:tr>
        <w:tc>
          <w:tcPr>
            <w:tcW w:type="dxa" w:w="141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03030000">
            <w:pPr>
              <w:pStyle w:val="Style_14"/>
              <w:spacing w:after="0" w:before="0" w:line="226" w:lineRule="atLeast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Цель </w:t>
            </w:r>
            <w:r>
              <w:rPr>
                <w:b w:val="1"/>
                <w:sz w:val="20"/>
              </w:rPr>
              <w:t>I</w:t>
            </w:r>
            <w:r>
              <w:rPr>
                <w:b w:val="1"/>
                <w:sz w:val="20"/>
              </w:rPr>
              <w:t xml:space="preserve"> Развитие рынка труда,  повышение эффективности занятости населения</w:t>
            </w:r>
          </w:p>
        </w:tc>
      </w:tr>
      <w:tr>
        <w:tc>
          <w:tcPr>
            <w:tcW w:type="dxa" w:w="141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04030000">
            <w:pPr>
              <w:pStyle w:val="Style_14"/>
              <w:spacing w:after="0" w:before="0" w:line="226" w:lineRule="atLeast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Задача №1 Осуществление мер, направленных на реализацию государственной социально – экономической политики, обеспечивающей право граждан на достойный труд.</w:t>
            </w:r>
          </w:p>
        </w:tc>
      </w:tr>
      <w:tr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05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type="dxa" w:w="7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06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граждан и работодателей, проинформированных о положении на рынке труда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07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08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z w:val="20"/>
              </w:rPr>
              <w:t>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9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z w:val="20"/>
              </w:rPr>
              <w:t>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0A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z w:val="20"/>
              </w:rPr>
              <w:t>00</w:t>
            </w:r>
          </w:p>
        </w:tc>
      </w:tr>
      <w:tr>
        <w:tc>
          <w:tcPr>
            <w:tcW w:type="dxa" w:w="141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0B030000">
            <w:pPr>
              <w:pStyle w:val="Style_14"/>
              <w:spacing w:after="0" w:before="0" w:line="226" w:lineRule="atLeast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Задача №2 Содействие гражданам в поиске подходящей работы</w:t>
            </w:r>
          </w:p>
        </w:tc>
      </w:tr>
      <w:tr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0C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>1</w:t>
            </w:r>
          </w:p>
        </w:tc>
        <w:tc>
          <w:tcPr>
            <w:tcW w:type="dxa" w:w="7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0D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рабочих мест, созданных для организации общественных работ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0E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0F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0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1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12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>2</w:t>
            </w:r>
          </w:p>
        </w:tc>
        <w:tc>
          <w:tcPr>
            <w:tcW w:type="dxa" w:w="7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13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Оказание профориентационных услуг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14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15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6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7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>
        <w:tc>
          <w:tcPr>
            <w:tcW w:type="dxa" w:w="141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18030000">
            <w:pPr>
              <w:pStyle w:val="Style_14"/>
              <w:spacing w:after="0" w:before="0" w:line="226" w:lineRule="atLeast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Цель </w:t>
            </w:r>
            <w:r>
              <w:rPr>
                <w:b w:val="1"/>
                <w:sz w:val="20"/>
              </w:rPr>
              <w:t>II</w:t>
            </w:r>
            <w:r>
              <w:rPr>
                <w:b w:val="1"/>
                <w:sz w:val="20"/>
              </w:rPr>
              <w:t xml:space="preserve"> Оказание поддержки безработным гражданам</w:t>
            </w:r>
          </w:p>
        </w:tc>
      </w:tr>
      <w:tr>
        <w:tc>
          <w:tcPr>
            <w:tcW w:type="dxa" w:w="141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19030000">
            <w:pPr>
              <w:pStyle w:val="Style_14"/>
              <w:spacing w:after="0" w:before="0" w:line="226" w:lineRule="atLeast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Задача № 3 Поддержка предпринимательской инициативы безработных граждан</w:t>
            </w:r>
          </w:p>
        </w:tc>
      </w:tr>
      <w:tr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1A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type="dxa" w:w="7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1B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безработных граждан, получивших услугу по содействию самозанятости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1C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1D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E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1F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</w:tc>
      </w:tr>
      <w:tr>
        <w:tc>
          <w:tcPr>
            <w:tcW w:type="dxa" w:w="141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20030000">
            <w:pPr>
              <w:pStyle w:val="Style_6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ПОДПРОГРАММА 1 «СОДЕЙСТВИЕ ВРЕМЕННОЙ ЗАНЯТОСТИ ОТДЕЛЬНЫХ КАТЕГОРИЙ ГРАЖДАН» МУНИЦИПАЛЬНОЙ ПРОГРАММЫ «СОДЕЙСТВИЕ ЗАНЯТОСТИ НАСЕЛЕНИЯ СУДЖАНСКОГ</w:t>
            </w:r>
            <w:r>
              <w:rPr>
                <w:b w:val="1"/>
                <w:sz w:val="20"/>
              </w:rPr>
              <w:t>О РАЙОНА КУРСКОЙ ОБЛАСТИ НА 2021-2023</w:t>
            </w:r>
            <w:r>
              <w:rPr>
                <w:b w:val="1"/>
                <w:sz w:val="20"/>
              </w:rPr>
              <w:t xml:space="preserve"> ГОДЫ»</w:t>
            </w:r>
          </w:p>
        </w:tc>
      </w:tr>
      <w:tr>
        <w:tc>
          <w:tcPr>
            <w:tcW w:type="dxa" w:w="141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21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Цель </w:t>
            </w:r>
            <w:r>
              <w:rPr>
                <w:b w:val="1"/>
                <w:sz w:val="20"/>
              </w:rPr>
              <w:t>III</w:t>
            </w:r>
            <w:r>
              <w:rPr>
                <w:b w:val="1"/>
                <w:sz w:val="20"/>
              </w:rPr>
              <w:t xml:space="preserve">  Повышение эффективности занятости населения, предотвращение роста напряженности на рынке труда</w:t>
            </w:r>
          </w:p>
        </w:tc>
      </w:tr>
      <w:tr>
        <w:tc>
          <w:tcPr>
            <w:tcW w:type="dxa" w:w="141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22030000">
            <w:pPr>
              <w:pStyle w:val="Style_14"/>
              <w:spacing w:after="0" w:before="0" w:line="226" w:lineRule="atLeast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Задача №4 Содействие занятости граждан, испытывающих трудности в поиске работы</w:t>
            </w:r>
          </w:p>
        </w:tc>
      </w:tr>
      <w:tr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23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type="dxa" w:w="7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24030000">
            <w:pPr>
              <w:ind/>
              <w:jc w:val="center"/>
            </w:pPr>
            <w:r>
              <w:t>Количество рабочих мест, созданных для организации временного трудоустройства несовершеннолетних  граждан в возрасте  от 14 до  18 лет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25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26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7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8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29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type="dxa" w:w="7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2A030000">
            <w:pPr>
              <w:ind/>
              <w:jc w:val="center"/>
            </w:pPr>
            <w:r>
              <w:t>Количество рабочих мест, созданных для организации временного  трудоустройства безработных  граждан в  возрасте от  18 до 2</w:t>
            </w:r>
            <w:r>
              <w:t>5</w:t>
            </w:r>
            <w:r>
              <w:t xml:space="preserve"> лет из  числа выпускников  учреждений среднего</w:t>
            </w:r>
            <w:r>
              <w:t xml:space="preserve"> высшего</w:t>
            </w:r>
            <w:r>
              <w:t xml:space="preserve"> профессионального образования, ищущих работу впервые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2B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2C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D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2F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 w14:paraId="30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</w:p>
        </w:tc>
        <w:tc>
          <w:tcPr>
            <w:tcW w:type="dxa" w:w="7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31030000">
            <w:pPr>
              <w:ind/>
              <w:jc w:val="center"/>
            </w:pPr>
            <w:r>
              <w:t>Количество рабочих мест, созданных для организации временного трудоустройства и</w:t>
            </w:r>
            <w:r>
              <w:t>н</w:t>
            </w:r>
            <w:r>
              <w:t>валидов, граждан, освобожденных из учреждений, исполняющих наказание в виде л</w:t>
            </w:r>
            <w:r>
              <w:t>и</w:t>
            </w:r>
            <w:r>
              <w:t>шения свободы, лиц предпенсионного возраста, беженцев и вынужденных переселе</w:t>
            </w:r>
            <w:r>
              <w:t>н</w:t>
            </w:r>
            <w:r>
              <w:t>цев, граждан, уволенных с военной службы и членов их семей, одиноких и многодетных родителей, воспитывающих несовершеннолетних детей, детей – инвалидов, граждан, подвергшихся воздействию радиации вследствие чернобыльской и других радиацио</w:t>
            </w:r>
            <w:r>
              <w:t>н</w:t>
            </w:r>
            <w:r>
              <w:t>ных аварий и катастроф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32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33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4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hRule="atLeast" w:val="557"/>
        </w:trPr>
        <w:tc>
          <w:tcPr>
            <w:tcW w:type="dxa" w:w="141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36030000">
            <w:pPr>
              <w:pStyle w:val="Style_14"/>
              <w:spacing w:after="0" w:before="0" w:line="226" w:lineRule="atLeast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Задача № 5 Осуществление социальных выплат гражданам, признанным в установленном порядке безработными</w:t>
            </w:r>
          </w:p>
        </w:tc>
      </w:tr>
      <w:tr>
        <w:trPr>
          <w:trHeight w:hRule="atLeast" w:val="566"/>
        </w:trPr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37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type="dxa" w:w="7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38030000">
            <w:pPr>
              <w:ind/>
              <w:jc w:val="center"/>
            </w:pPr>
            <w:r>
              <w:t>Количество получателей пособия по безработице, материальной помощи, пенсий, оформленных безработным гражданам досрочно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39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3A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hRule="atLeast" w:val="691"/>
        </w:trPr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3D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type="dxa" w:w="7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3E030000">
            <w:pPr>
              <w:ind/>
              <w:jc w:val="center"/>
            </w:pPr>
            <w:r>
              <w:t>Количество получателей стипендий в период прохождения профессиональной подг</w:t>
            </w:r>
            <w:r>
              <w:t>о</w:t>
            </w:r>
            <w:r>
              <w:t>товки, переподготовки и повышения квалификации по направлению органов службы занятости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3F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40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c>
          <w:tcPr>
            <w:tcW w:type="dxa" w:w="141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43030000">
            <w:pPr>
              <w:pStyle w:val="Style_6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ПОДПРОГРАММА 2 «РАЗВИТИЕ ИНСТИТУТОВ РЫНКОВ ТРУДА»</w:t>
            </w:r>
            <w:r>
              <w:rPr>
                <w:sz w:val="20"/>
              </w:rPr>
              <w:t xml:space="preserve"> </w:t>
            </w:r>
            <w:r>
              <w:rPr>
                <w:b w:val="1"/>
                <w:sz w:val="20"/>
              </w:rPr>
              <w:t>МУНИЦИПАЛЬНОЙ ПРОГРАММЫ</w:t>
            </w:r>
          </w:p>
          <w:p w14:paraId="44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«СОДЕЙСТВИЕ ЗАНЯТОСТИ НАСЕЛЕНИЯ СУДЖАНСКОГ</w:t>
            </w:r>
            <w:r>
              <w:rPr>
                <w:b w:val="1"/>
                <w:sz w:val="20"/>
              </w:rPr>
              <w:t>О РАЙОНА КУРСКОЙ ОБЛАСТИ НА 2021-2023</w:t>
            </w:r>
            <w:r>
              <w:rPr>
                <w:b w:val="1"/>
                <w:sz w:val="20"/>
              </w:rPr>
              <w:t xml:space="preserve"> ГОДЫ»</w:t>
            </w:r>
          </w:p>
        </w:tc>
      </w:tr>
      <w:tr>
        <w:tc>
          <w:tcPr>
            <w:tcW w:type="dxa" w:w="141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45030000">
            <w:pPr>
              <w:pStyle w:val="Style_14"/>
              <w:spacing w:after="0" w:before="0" w:line="226" w:lineRule="atLeast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Цель </w:t>
            </w:r>
            <w:r>
              <w:rPr>
                <w:b w:val="1"/>
                <w:sz w:val="20"/>
              </w:rPr>
              <w:t>IV</w:t>
            </w:r>
            <w:r>
              <w:rPr>
                <w:b w:val="1"/>
                <w:sz w:val="20"/>
              </w:rPr>
              <w:t xml:space="preserve"> Содействие поддержанию высокой квалификации и сохранению здоровья работников,</w:t>
            </w:r>
          </w:p>
          <w:p w14:paraId="46030000">
            <w:pPr>
              <w:pStyle w:val="Style_14"/>
              <w:spacing w:after="0" w:before="0" w:line="226" w:lineRule="atLeast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обеспечение защиты трудовых прав граждан</w:t>
            </w:r>
          </w:p>
        </w:tc>
      </w:tr>
      <w:tr>
        <w:tc>
          <w:tcPr>
            <w:tcW w:type="dxa" w:w="141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47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Задача № 6 Разработка и реализация мер по улучшению условий и охраны</w:t>
            </w:r>
            <w:r>
              <w:rPr>
                <w:sz w:val="20"/>
              </w:rPr>
              <w:t xml:space="preserve"> </w:t>
            </w:r>
            <w:r>
              <w:rPr>
                <w:b w:val="1"/>
                <w:sz w:val="20"/>
              </w:rPr>
              <w:t>труда,</w:t>
            </w:r>
            <w:r>
              <w:rPr>
                <w:sz w:val="20"/>
              </w:rPr>
              <w:t xml:space="preserve"> </w:t>
            </w:r>
            <w:r>
              <w:rPr>
                <w:b w:val="1"/>
                <w:sz w:val="20"/>
              </w:rPr>
              <w:t>снижению риска смертности и травматизма на производстве, профе</w:t>
            </w:r>
            <w:r>
              <w:rPr>
                <w:b w:val="1"/>
                <w:sz w:val="20"/>
              </w:rPr>
              <w:t>с</w:t>
            </w:r>
            <w:r>
              <w:rPr>
                <w:b w:val="1"/>
                <w:sz w:val="20"/>
              </w:rPr>
              <w:t>сиональных заболеваний, совершенствование управления профессиональными рисками с участием сторон социального партнерства</w:t>
            </w:r>
          </w:p>
        </w:tc>
      </w:tr>
      <w:tr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48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type="dxa" w:w="7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49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Удельный вес работников , занятых в условиях, не отвечающих санитарно- гигиенич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ским нормам, общей численности занятых в экономике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4A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4B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31,78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C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19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D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</w:t>
            </w:r>
            <w:r>
              <w:rPr>
                <w:sz w:val="20"/>
              </w:rPr>
              <w:t>02</w:t>
            </w:r>
          </w:p>
        </w:tc>
      </w:tr>
      <w:tr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4E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type="dxa" w:w="7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4F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Удельный вес работников , занятых на рабочих местах, аттестованных по условиям тр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да, от общего количества занятых в экономике района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50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51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56,5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2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57,3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3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57,</w:t>
            </w:r>
            <w:r>
              <w:rPr>
                <w:sz w:val="20"/>
              </w:rPr>
              <w:t>8</w:t>
            </w:r>
          </w:p>
        </w:tc>
      </w:tr>
      <w:tr>
        <w:tc>
          <w:tcPr>
            <w:tcW w:type="dxa" w:w="141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54030000">
            <w:pPr>
              <w:pStyle w:val="Style_14"/>
              <w:spacing w:after="0" w:before="0" w:line="226" w:lineRule="atLeast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Задача № 7 Повышение качества заключаемых коллективных договоров и соглашений, содействие урегулированию коллективных трудовых споров</w:t>
            </w:r>
          </w:p>
        </w:tc>
      </w:tr>
      <w:tr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55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type="dxa" w:w="7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56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Доля коллективных договоров организаций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57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58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?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9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?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A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Увеличение ?</w:t>
            </w:r>
          </w:p>
        </w:tc>
      </w:tr>
      <w:tr>
        <w:tc>
          <w:tcPr>
            <w:tcW w:type="dxa" w:w="141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5B030000">
            <w:pPr>
              <w:pStyle w:val="Style_14"/>
              <w:spacing w:after="0" w:before="0" w:line="226" w:lineRule="atLeast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Задача № 8 Оказание содействия органам исполнительно государственной власти Курской области в обеспечении поэтапного повышения уровня опл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ты труда работников бюджетных и казенных учреждений в целях реализации Указа Президента РФ от 7 мая 2012 года № 597 « О мероприятиях по ре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лизации государственной социальной политике»</w:t>
            </w:r>
          </w:p>
        </w:tc>
      </w:tr>
      <w:tr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5C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type="dxa" w:w="79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5D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принятых нормативно правовых актов, направленных на повышение уровня оплаты труда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5E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5F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0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1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>
        <w:tc>
          <w:tcPr>
            <w:tcW w:type="dxa" w:w="1417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62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</w:p>
        </w:tc>
      </w:tr>
    </w:tbl>
    <w:p w14:paraId="63030000">
      <w:pPr>
        <w:sectPr>
          <w:headerReference r:id="rId3" w:type="default"/>
          <w:pgSz w:h="11906" w:w="16838"/>
          <w:pgMar w:bottom="1276" w:footer="709" w:gutter="0" w:header="709" w:left="851" w:right="1134" w:top="1559"/>
          <w:titlePg/>
        </w:sectPr>
      </w:pPr>
    </w:p>
    <w:p w14:paraId="64030000">
      <w:pPr>
        <w:tabs>
          <w:tab w:leader="none" w:pos="10065" w:val="left"/>
        </w:tabs>
        <w:ind w:right="-2"/>
        <w:jc w:val="center"/>
      </w:pPr>
    </w:p>
    <w:p w14:paraId="65030000">
      <w:pPr>
        <w:pStyle w:val="Style_6"/>
        <w:ind w:firstLine="708" w:left="4956"/>
        <w:jc w:val="center"/>
      </w:pPr>
      <w:r>
        <w:t xml:space="preserve">                                                                    ПРИЛОЖЕНИЕ № 2</w:t>
      </w:r>
    </w:p>
    <w:p w14:paraId="66030000">
      <w:pPr>
        <w:ind w:firstLine="0" w:left="4956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</w:t>
      </w:r>
      <w:r>
        <w:rPr>
          <w:sz w:val="24"/>
        </w:rPr>
        <w:t xml:space="preserve">                                к</w:t>
      </w:r>
      <w:r>
        <w:rPr>
          <w:sz w:val="24"/>
        </w:rPr>
        <w:t xml:space="preserve"> муниципальной   программе </w:t>
      </w:r>
    </w:p>
    <w:p w14:paraId="67030000">
      <w:pPr>
        <w:ind w:firstLine="0" w:left="4956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«Содействие занятости насел</w:t>
      </w:r>
      <w:r>
        <w:rPr>
          <w:sz w:val="24"/>
        </w:rPr>
        <w:t>е</w:t>
      </w:r>
      <w:r>
        <w:rPr>
          <w:sz w:val="24"/>
        </w:rPr>
        <w:t xml:space="preserve">ния </w:t>
      </w:r>
    </w:p>
    <w:p w14:paraId="68030000">
      <w:pPr>
        <w:ind w:firstLine="0" w:left="4956"/>
        <w:jc w:val="right"/>
        <w:rPr>
          <w:sz w:val="24"/>
        </w:rPr>
      </w:pPr>
      <w:r>
        <w:rPr>
          <w:sz w:val="24"/>
        </w:rPr>
        <w:t xml:space="preserve">Суджанского района Курской области </w:t>
      </w:r>
    </w:p>
    <w:p w14:paraId="69030000">
      <w:pPr>
        <w:ind w:firstLine="0" w:left="4956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на 2022-2024</w:t>
      </w:r>
      <w:r>
        <w:rPr>
          <w:sz w:val="24"/>
        </w:rPr>
        <w:t xml:space="preserve"> годы»</w:t>
      </w:r>
    </w:p>
    <w:p w14:paraId="6A030000">
      <w:pPr>
        <w:pStyle w:val="Style_16"/>
        <w:spacing w:after="0" w:before="0" w:line="226" w:lineRule="atLeast"/>
        <w:ind/>
        <w:jc w:val="center"/>
        <w:rPr>
          <w:color w:val="2D2D2D"/>
        </w:rPr>
      </w:pPr>
    </w:p>
    <w:p w14:paraId="6B030000">
      <w:pPr>
        <w:pStyle w:val="Style_16"/>
        <w:spacing w:after="0" w:before="0" w:line="226" w:lineRule="atLeast"/>
        <w:ind/>
        <w:jc w:val="center"/>
      </w:pPr>
      <w:r>
        <w:t xml:space="preserve">Перечень мероприятий </w:t>
      </w:r>
    </w:p>
    <w:p w14:paraId="6C030000">
      <w:pPr>
        <w:pStyle w:val="Style_16"/>
        <w:spacing w:after="0" w:before="0" w:line="226" w:lineRule="atLeast"/>
        <w:ind/>
        <w:jc w:val="center"/>
      </w:pPr>
      <w:r>
        <w:t>муниципальной программы</w:t>
      </w:r>
    </w:p>
    <w:p w14:paraId="6D030000">
      <w:pPr>
        <w:pStyle w:val="Style_16"/>
        <w:spacing w:after="0" w:before="0" w:line="226" w:lineRule="atLeast"/>
        <w:ind/>
        <w:jc w:val="center"/>
      </w:pPr>
    </w:p>
    <w:tbl>
      <w:tblPr>
        <w:tblStyle w:val="Style_5"/>
        <w:tblInd w:type="dxa" w:w="905"/>
        <w:tblCellMar>
          <w:left w:type="dxa" w:w="0"/>
          <w:right w:type="dxa" w:w="0"/>
        </w:tblCellMar>
      </w:tblPr>
      <w:tblGrid>
        <w:gridCol w:w="720"/>
        <w:gridCol w:w="3767"/>
        <w:gridCol w:w="2700"/>
        <w:gridCol w:w="1620"/>
        <w:gridCol w:w="1980"/>
        <w:gridCol w:w="1800"/>
        <w:gridCol w:w="1822"/>
      </w:tblGrid>
      <w:tr>
        <w:tc>
          <w:tcPr>
            <w:tcW w:type="dxa" w:w="7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E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N п/п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6F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роприятия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0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исполнитель, соиспо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нитель, участник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1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Сроки выполн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ния </w:t>
            </w:r>
          </w:p>
          <w:p w14:paraId="72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тия</w:t>
            </w:r>
          </w:p>
        </w:tc>
        <w:tc>
          <w:tcPr>
            <w:tcW w:type="dxa" w:w="56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3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Объемы бюджетных ассигнований (тыс. руб.), годы</w:t>
            </w:r>
          </w:p>
        </w:tc>
      </w:tr>
      <w:tr>
        <w:tc>
          <w:tcPr>
            <w:tcW w:type="dxa" w:w="7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4030000">
            <w:pPr>
              <w:ind/>
              <w:jc w:val="center"/>
            </w:pPr>
          </w:p>
        </w:tc>
        <w:tc>
          <w:tcPr>
            <w:tcW w:type="dxa" w:w="37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5030000">
            <w:pPr>
              <w:ind/>
              <w:jc w:val="center"/>
            </w:pPr>
          </w:p>
        </w:tc>
        <w:tc>
          <w:tcPr>
            <w:tcW w:type="dxa" w:w="270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6030000">
            <w:pPr>
              <w:ind/>
              <w:jc w:val="center"/>
            </w:pPr>
          </w:p>
        </w:tc>
        <w:tc>
          <w:tcPr>
            <w:tcW w:type="dxa" w:w="16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7030000">
            <w:pPr>
              <w:ind/>
              <w:jc w:val="center"/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8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2022 </w:t>
            </w:r>
            <w:r>
              <w:rPr>
                <w:sz w:val="20"/>
              </w:rPr>
              <w:t>год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9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>
              <w:rPr>
                <w:sz w:val="20"/>
              </w:rPr>
              <w:t>год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A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z w:val="20"/>
              </w:rPr>
              <w:t xml:space="preserve"> год</w:t>
            </w:r>
          </w:p>
        </w:tc>
      </w:tr>
      <w:tr>
        <w:trPr>
          <w:trHeight w:hRule="atLeast" w:val="466"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B030000">
            <w:pPr>
              <w:pStyle w:val="Style_14"/>
              <w:spacing w:after="0" w:before="0" w:line="226" w:lineRule="atLeast"/>
              <w:ind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>1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C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D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E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7F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0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1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</w:p>
          <w:p w14:paraId="82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14:paraId="83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144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МУНИЦИПАЛЬНАЯ ПРОГРАММА «СОДЕЙСТВИЕ ЗАНЯТОСТИ НАСЕЛЕНИЯСУДЖАНСКОГО РАЙОНА КУРСКОЙ ОБЛАСТИ </w:t>
            </w:r>
          </w:p>
          <w:p w14:paraId="85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 2022-2024</w:t>
            </w:r>
            <w:r>
              <w:rPr>
                <w:b w:val="1"/>
              </w:rPr>
              <w:t xml:space="preserve"> ГОДЫ»</w:t>
            </w:r>
          </w:p>
        </w:tc>
      </w:tr>
      <w:tr>
        <w:trPr>
          <w:trHeight w:hRule="atLeast" w:val="395"/>
        </w:trPr>
        <w:tc>
          <w:tcPr>
            <w:tcW w:type="dxa" w:w="144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6030000">
            <w:pPr>
              <w:pStyle w:val="Style_14"/>
              <w:spacing w:after="0" w:before="0" w:line="226" w:lineRule="atLeast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Цель </w:t>
            </w:r>
            <w:r>
              <w:rPr>
                <w:b w:val="1"/>
                <w:sz w:val="20"/>
              </w:rPr>
              <w:t>I</w:t>
            </w:r>
            <w:r>
              <w:rPr>
                <w:b w:val="1"/>
                <w:sz w:val="20"/>
              </w:rPr>
              <w:t xml:space="preserve">  Развитие рынка труда, повышение эффективности занятости населения</w:t>
            </w:r>
          </w:p>
        </w:tc>
      </w:tr>
      <w:tr>
        <w:tc>
          <w:tcPr>
            <w:tcW w:type="dxa" w:w="144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7030000">
            <w:pPr>
              <w:pStyle w:val="Style_14"/>
              <w:spacing w:after="0" w:before="0" w:line="226" w:lineRule="atLeast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Задача №1 Осуществление мер, направленных на реализацию государственной социально – экономической политики, обеспечивающей право граждан на досто</w:t>
            </w:r>
            <w:r>
              <w:rPr>
                <w:b w:val="1"/>
                <w:sz w:val="20"/>
              </w:rPr>
              <w:t>й</w:t>
            </w:r>
            <w:r>
              <w:rPr>
                <w:b w:val="1"/>
                <w:sz w:val="20"/>
              </w:rPr>
              <w:t>ный труд.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8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9030000">
            <w:pPr>
              <w:ind/>
              <w:jc w:val="center"/>
            </w:pPr>
            <w:r>
              <w:t>Информирование население района о сит</w:t>
            </w:r>
            <w:r>
              <w:t>у</w:t>
            </w:r>
            <w:r>
              <w:t>ации на рынке труда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A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ОКУ  « Центр занятости нас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 Суджанского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она»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B030000">
            <w:pPr>
              <w:ind/>
              <w:jc w:val="center"/>
            </w:pPr>
            <w:r>
              <w:t>2022-2024</w:t>
            </w:r>
            <w:r>
              <w:t>г г.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C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D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8E030000">
            <w:pPr>
              <w:ind/>
              <w:jc w:val="center"/>
            </w:pPr>
            <w:r>
              <w:t>Финансирование не требуется</w:t>
            </w:r>
          </w:p>
        </w:tc>
      </w:tr>
      <w:tr>
        <w:tc>
          <w:tcPr>
            <w:tcW w:type="dxa" w:w="144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8F030000">
            <w:pPr>
              <w:ind/>
              <w:jc w:val="center"/>
            </w:pPr>
            <w:r>
              <w:rPr>
                <w:b w:val="1"/>
              </w:rPr>
              <w:t>Задача №2 Содействие гражданам в поиске подходящей работы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0030000">
            <w:pPr>
              <w:ind/>
              <w:jc w:val="center"/>
            </w:pPr>
            <w:r>
              <w:t>2.1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1030000">
            <w:pPr>
              <w:ind/>
              <w:jc w:val="center"/>
            </w:pPr>
            <w:r>
              <w:t>Организация и проведение мероприятий для граждан, нах</w:t>
            </w:r>
            <w:r>
              <w:t>о</w:t>
            </w:r>
            <w:r>
              <w:t xml:space="preserve">дящихся в поиске работы 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2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ОКУ  « Центр занятости нас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 Суджанского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она»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3030000">
            <w:pPr>
              <w:ind/>
              <w:jc w:val="center"/>
            </w:pPr>
            <w:r>
              <w:t>2022-2024</w:t>
            </w:r>
            <w:r>
              <w:t>г г.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4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5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6030000">
            <w:pPr>
              <w:ind/>
              <w:jc w:val="center"/>
            </w:pPr>
            <w:r>
              <w:t>Финансирование не требуется</w:t>
            </w:r>
          </w:p>
        </w:tc>
      </w:tr>
      <w:tr>
        <w:tc>
          <w:tcPr>
            <w:tcW w:type="dxa" w:w="144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7030000">
            <w:pPr>
              <w:pStyle w:val="Style_14"/>
              <w:spacing w:after="0" w:before="0" w:line="226" w:lineRule="atLeast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Цель </w:t>
            </w:r>
            <w:r>
              <w:rPr>
                <w:b w:val="1"/>
                <w:sz w:val="20"/>
              </w:rPr>
              <w:t>II</w:t>
            </w:r>
            <w:r>
              <w:rPr>
                <w:b w:val="1"/>
                <w:sz w:val="20"/>
              </w:rPr>
              <w:t xml:space="preserve"> Оказание поддержки безработным гражданам</w:t>
            </w:r>
          </w:p>
        </w:tc>
      </w:tr>
      <w:tr>
        <w:tc>
          <w:tcPr>
            <w:tcW w:type="dxa" w:w="144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30000">
            <w:pPr>
              <w:pStyle w:val="Style_14"/>
              <w:spacing w:after="0" w:before="0" w:line="226" w:lineRule="atLeast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Задача №3 Поддержка предпринимательской инициативы безработных граждан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30000">
            <w:pPr>
              <w:ind/>
              <w:jc w:val="center"/>
            </w:pPr>
            <w:r>
              <w:t>3.1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A030000">
            <w:pPr>
              <w:ind/>
              <w:jc w:val="center"/>
            </w:pPr>
            <w:r>
              <w:t>Оказание услуг по содействию самозанят</w:t>
            </w:r>
            <w:r>
              <w:t>о</w:t>
            </w:r>
            <w:r>
              <w:t xml:space="preserve">сти безработным. 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ОКУ  « Центр занятости нас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 Суджанского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она»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C030000">
            <w:pPr>
              <w:ind/>
              <w:jc w:val="center"/>
            </w:pPr>
            <w:r>
              <w:t>2022-2024</w:t>
            </w:r>
            <w:r>
              <w:t>г г.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D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E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9F030000">
            <w:pPr>
              <w:ind/>
              <w:jc w:val="center"/>
            </w:pPr>
            <w:r>
              <w:t>Финансирование не требуется</w:t>
            </w:r>
          </w:p>
        </w:tc>
      </w:tr>
      <w:tr>
        <w:tc>
          <w:tcPr>
            <w:tcW w:type="dxa" w:w="144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0030000">
            <w:pPr>
              <w:pStyle w:val="Style_6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ПОДПРОГРАММА 1 «СОДЕЙСТВИЕ ВРЕМЕННОЙ ЗАНЯТОСТИ ОТДЕЛЬНЫХ КАТЕГОРИЙ ГРАЖДАН» МУНИЦИПАЛЬНОЙ ПРОГРАММЫ «С</w:t>
            </w:r>
            <w:r>
              <w:rPr>
                <w:b w:val="1"/>
                <w:sz w:val="20"/>
              </w:rPr>
              <w:t>О</w:t>
            </w:r>
            <w:r>
              <w:rPr>
                <w:b w:val="1"/>
                <w:sz w:val="20"/>
              </w:rPr>
              <w:t>ДЕЙС</w:t>
            </w:r>
            <w:r>
              <w:rPr>
                <w:b w:val="1"/>
                <w:sz w:val="20"/>
              </w:rPr>
              <w:t>Т</w:t>
            </w:r>
            <w:r>
              <w:rPr>
                <w:b w:val="1"/>
                <w:sz w:val="20"/>
              </w:rPr>
              <w:t>ВИЕ ЗАНЯТОСТИ НАСЕЛЕНИЯ СУДЖАНСКОГ</w:t>
            </w:r>
            <w:r>
              <w:rPr>
                <w:b w:val="1"/>
                <w:sz w:val="20"/>
              </w:rPr>
              <w:t>О РАЙОНА КУРСКОЙ ОБЛАСТИ НА 2022-2024</w:t>
            </w:r>
            <w:r>
              <w:rPr>
                <w:b w:val="1"/>
                <w:sz w:val="20"/>
              </w:rPr>
              <w:t xml:space="preserve"> ГОДЫ»</w:t>
            </w:r>
          </w:p>
        </w:tc>
      </w:tr>
      <w:tr>
        <w:trPr>
          <w:trHeight w:hRule="atLeast" w:val="343"/>
        </w:trPr>
        <w:tc>
          <w:tcPr>
            <w:tcW w:type="dxa" w:w="144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1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 xml:space="preserve">Цель </w:t>
            </w:r>
            <w:r>
              <w:rPr>
                <w:b w:val="1"/>
                <w:sz w:val="20"/>
              </w:rPr>
              <w:t>III</w:t>
            </w:r>
            <w:r>
              <w:rPr>
                <w:b w:val="1"/>
                <w:sz w:val="20"/>
              </w:rPr>
              <w:t xml:space="preserve">  Повышение эффективности занятости населения, предотвращение роста напряженности на рынке труда</w:t>
            </w:r>
          </w:p>
        </w:tc>
      </w:tr>
      <w:tr>
        <w:trPr>
          <w:trHeight w:hRule="atLeast" w:val="348"/>
        </w:trPr>
        <w:tc>
          <w:tcPr>
            <w:tcW w:type="dxa" w:w="144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2030000">
            <w:pPr>
              <w:pStyle w:val="Style_14"/>
              <w:spacing w:after="0" w:before="0" w:line="226" w:lineRule="atLeast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Задача №4 Содействие занятости граждан, испытывающих трудности в поиске работы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3030000">
            <w:pPr>
              <w:ind/>
              <w:jc w:val="center"/>
            </w:pPr>
            <w:r>
              <w:t>4.1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4030000">
            <w:pPr>
              <w:ind/>
              <w:jc w:val="center"/>
            </w:pPr>
            <w:r>
              <w:t>Организация временного трудоустройства несовершенн</w:t>
            </w:r>
            <w:r>
              <w:t>о</w:t>
            </w:r>
            <w:r>
              <w:t>летних граждан в возрасте от 14 до 18 лет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5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ОКУ  « Центр занятости нас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 Суджанского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она»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6030000">
            <w:pPr>
              <w:ind/>
              <w:jc w:val="center"/>
            </w:pPr>
            <w:r>
              <w:t>2022-2024</w:t>
            </w:r>
            <w:r>
              <w:t>г г.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7030000">
            <w:pPr>
              <w:ind/>
              <w:jc w:val="center"/>
            </w:pPr>
            <w:r>
              <w:t>50,0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8030000">
            <w:pPr>
              <w:ind/>
              <w:jc w:val="center"/>
            </w:pPr>
            <w:r>
              <w:t>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903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A030000">
            <w:pPr>
              <w:ind/>
              <w:jc w:val="center"/>
            </w:pPr>
            <w:r>
              <w:t>4.2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B030000">
            <w:pPr>
              <w:ind/>
              <w:jc w:val="center"/>
            </w:pPr>
            <w:r>
              <w:t xml:space="preserve">Общественные работы 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C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ОКУ  « Центр занятости нас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 Суджанского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она»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AD030000">
            <w:pPr>
              <w:ind/>
              <w:jc w:val="center"/>
            </w:pPr>
            <w:r>
              <w:t>2022-2024г.г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E030000">
            <w:r>
              <w:t xml:space="preserve">             90,0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AF030000">
            <w:pPr>
              <w:ind/>
              <w:jc w:val="center"/>
            </w:pPr>
            <w:r>
              <w:t>0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B0030000">
            <w:pPr>
              <w:ind/>
              <w:jc w:val="center"/>
            </w:pPr>
            <w:r>
              <w:t>0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1030000">
            <w:pPr>
              <w:ind/>
              <w:jc w:val="center"/>
            </w:pPr>
            <w:r>
              <w:t>4.2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2030000">
            <w:pPr>
              <w:ind/>
              <w:jc w:val="center"/>
            </w:pPr>
            <w:r>
              <w:t xml:space="preserve"> Организация временного  трудоустройства безработных  граждан в  возрасте от  18 до 2</w:t>
            </w:r>
            <w:r>
              <w:t>5</w:t>
            </w:r>
            <w:r>
              <w:t xml:space="preserve"> лет из  числа выпускников  учреждений  среднего</w:t>
            </w:r>
            <w:r>
              <w:t xml:space="preserve"> и высшего</w:t>
            </w:r>
            <w:r>
              <w:t xml:space="preserve"> профессионального образования, ищ</w:t>
            </w:r>
            <w:r>
              <w:t>у</w:t>
            </w:r>
            <w:r>
              <w:t>щих работу впервые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3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ОКУ  « Центр занятости нас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 Суджанского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она»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4030000">
            <w:pPr>
              <w:ind/>
              <w:jc w:val="center"/>
            </w:pPr>
            <w:r>
              <w:t>2022-2024</w:t>
            </w:r>
            <w:r>
              <w:t>г г.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B5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B6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B7030000">
            <w:pPr>
              <w:ind/>
              <w:jc w:val="center"/>
            </w:pPr>
            <w:r>
              <w:t>Финансирование не требуется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8030000">
            <w:pPr>
              <w:ind/>
              <w:jc w:val="center"/>
            </w:pPr>
            <w:r>
              <w:t>4.3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9030000">
            <w:pPr>
              <w:ind/>
              <w:jc w:val="center"/>
            </w:pPr>
            <w:r>
              <w:t>Организация временного трудоустройства инвалидов, граждан, освобожденных из учреждений, исполняющих наказание в виде лишения свободы, лиц предпенсио</w:t>
            </w:r>
            <w:r>
              <w:t>н</w:t>
            </w:r>
            <w:r>
              <w:t>ного возраста, беженцев и вынужденных переселенцев, граждан, уволенных с вое</w:t>
            </w:r>
            <w:r>
              <w:t>н</w:t>
            </w:r>
            <w:r>
              <w:t>ной службы и членов их семей, одиноких и многодетных родителей, воспитывающих несовершеннолетних детей, детей – инв</w:t>
            </w:r>
            <w:r>
              <w:t>а</w:t>
            </w:r>
            <w:r>
              <w:t>лидов, граждан, подвергшихся возде</w:t>
            </w:r>
            <w:r>
              <w:t>й</w:t>
            </w:r>
            <w:r>
              <w:t>ствию радиации вследствие чернобыльской и других радиационных аварий и кат</w:t>
            </w:r>
            <w:r>
              <w:t>а</w:t>
            </w:r>
            <w:r>
              <w:t>строф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A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ОКУ  « Центр занятости нас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 Суджанского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она»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B030000">
            <w:pPr>
              <w:ind/>
              <w:jc w:val="center"/>
            </w:pPr>
            <w:r>
              <w:t>2022-2024</w:t>
            </w:r>
            <w:r>
              <w:t>г г.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BC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BD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BE030000">
            <w:pPr>
              <w:ind/>
              <w:jc w:val="center"/>
            </w:pPr>
            <w:r>
              <w:t>Финансирование не требуется</w:t>
            </w:r>
          </w:p>
        </w:tc>
      </w:tr>
      <w:tr>
        <w:tc>
          <w:tcPr>
            <w:tcW w:type="dxa" w:w="144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BF030000">
            <w:pPr>
              <w:ind/>
              <w:jc w:val="center"/>
            </w:pPr>
            <w:r>
              <w:rPr>
                <w:b w:val="1"/>
              </w:rPr>
              <w:t>Задача № 5 Осуществление социальных выплат гражданам, признанным в установленном порядке безработными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0030000">
            <w:pPr>
              <w:ind/>
              <w:jc w:val="center"/>
            </w:pPr>
            <w:r>
              <w:t>5.1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1030000">
            <w:pPr>
              <w:ind/>
              <w:jc w:val="center"/>
            </w:pPr>
            <w:r>
              <w:t>Содействие в получении пособий по безр</w:t>
            </w:r>
            <w:r>
              <w:t>а</w:t>
            </w:r>
            <w:r>
              <w:t>ботице, материальной помощи, пенсий и стипендий.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2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ОКУ  « Центр занятости нас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 Суджанского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она»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3030000">
            <w:pPr>
              <w:ind/>
              <w:jc w:val="center"/>
            </w:pPr>
            <w:r>
              <w:t>2022-2024</w:t>
            </w:r>
            <w:r>
              <w:t>г г.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C4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C5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C6030000">
            <w:pPr>
              <w:ind/>
              <w:jc w:val="center"/>
            </w:pPr>
            <w:r>
              <w:t>Финансирование не требуется</w:t>
            </w:r>
          </w:p>
        </w:tc>
      </w:tr>
      <w:tr>
        <w:trPr>
          <w:trHeight w:hRule="atLeast" w:val="629"/>
        </w:trPr>
        <w:tc>
          <w:tcPr>
            <w:tcW w:type="dxa" w:w="144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7030000">
            <w:pPr>
              <w:pStyle w:val="Style_6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ПОДПРОГРАММА 2 «РАЗВИТИЕ ИНСТИТУТОВ РЫНКОВ ТРУДА»</w:t>
            </w:r>
            <w:r>
              <w:rPr>
                <w:sz w:val="20"/>
              </w:rPr>
              <w:t xml:space="preserve"> </w:t>
            </w:r>
            <w:r>
              <w:rPr>
                <w:b w:val="1"/>
                <w:sz w:val="20"/>
              </w:rPr>
              <w:t>МУНИЦИПАЛЬНОЙ ПРОГРАММЫ</w:t>
            </w:r>
          </w:p>
          <w:p w14:paraId="C8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«СОДЕЙСТВИЕ ЗАНЯТОСТИ НАСЕЛЕНИЯ СУДЖАНСКОГ</w:t>
            </w:r>
            <w:r>
              <w:rPr>
                <w:b w:val="1"/>
                <w:sz w:val="20"/>
              </w:rPr>
              <w:t>О РАЙОНА КУРСКОЙ ОБЛАСТИ НА 2022-2024</w:t>
            </w:r>
            <w:r>
              <w:rPr>
                <w:b w:val="1"/>
                <w:sz w:val="20"/>
              </w:rPr>
              <w:t xml:space="preserve"> ГОДЫ»</w:t>
            </w:r>
          </w:p>
        </w:tc>
      </w:tr>
      <w:tr>
        <w:trPr>
          <w:trHeight w:hRule="atLeast" w:val="405"/>
        </w:trPr>
        <w:tc>
          <w:tcPr>
            <w:tcW w:type="dxa" w:w="144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9030000">
            <w:pPr>
              <w:pStyle w:val="Style_14"/>
              <w:spacing w:after="0" w:before="0" w:line="226" w:lineRule="atLeast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Цель </w:t>
            </w:r>
            <w:r>
              <w:rPr>
                <w:b w:val="1"/>
                <w:sz w:val="20"/>
              </w:rPr>
              <w:t>IV</w:t>
            </w:r>
            <w:r>
              <w:rPr>
                <w:b w:val="1"/>
                <w:sz w:val="20"/>
              </w:rPr>
              <w:t xml:space="preserve"> Содействие поддержанию высокой квалификации и сохранению здоровья работников, обеспечение защиты трудовых прав граждан</w:t>
            </w:r>
          </w:p>
        </w:tc>
      </w:tr>
      <w:tr>
        <w:tc>
          <w:tcPr>
            <w:tcW w:type="dxa" w:w="144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A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b w:val="1"/>
                <w:sz w:val="20"/>
              </w:rPr>
              <w:t>Задача № 6 Разработка и реализация мер по улучшению условий и охраны</w:t>
            </w:r>
            <w:r>
              <w:rPr>
                <w:sz w:val="20"/>
              </w:rPr>
              <w:t xml:space="preserve"> </w:t>
            </w:r>
            <w:r>
              <w:rPr>
                <w:b w:val="1"/>
                <w:sz w:val="20"/>
              </w:rPr>
              <w:t>труда,</w:t>
            </w:r>
            <w:r>
              <w:rPr>
                <w:sz w:val="20"/>
              </w:rPr>
              <w:t xml:space="preserve"> </w:t>
            </w:r>
            <w:r>
              <w:rPr>
                <w:b w:val="1"/>
                <w:sz w:val="20"/>
              </w:rPr>
              <w:t>снижению риска смертности и травматизма на производстве, професси</w:t>
            </w:r>
            <w:r>
              <w:rPr>
                <w:b w:val="1"/>
                <w:sz w:val="20"/>
              </w:rPr>
              <w:t>о</w:t>
            </w:r>
            <w:r>
              <w:rPr>
                <w:b w:val="1"/>
                <w:sz w:val="20"/>
              </w:rPr>
              <w:t>нальных заболеваний, совершенствование управления профессиональными рисками с участием сторон социального партнерства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B030000">
            <w:pPr>
              <w:ind/>
              <w:jc w:val="center"/>
            </w:pPr>
            <w:r>
              <w:t>6.1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C030000">
            <w:pPr>
              <w:ind/>
              <w:jc w:val="center"/>
            </w:pPr>
            <w:r>
              <w:t>Стимулирование работодателей к улучш</w:t>
            </w:r>
            <w:r>
              <w:t>е</w:t>
            </w:r>
            <w:r>
              <w:t>нию условий тр</w:t>
            </w:r>
            <w:r>
              <w:t>у</w:t>
            </w:r>
            <w:r>
              <w:t xml:space="preserve">да на рабочих местах 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D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ОКУ  « Центр занятости нас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 Суджанского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она»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CE030000">
            <w:pPr>
              <w:ind/>
              <w:jc w:val="center"/>
            </w:pPr>
            <w:r>
              <w:t>2022-2024</w:t>
            </w:r>
            <w:r>
              <w:t>г г.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CF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D0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D1030000">
            <w:pPr>
              <w:ind/>
              <w:jc w:val="center"/>
            </w:pPr>
            <w:r>
              <w:t>Финансирование не требуется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2030000">
            <w:pPr>
              <w:ind/>
              <w:jc w:val="center"/>
            </w:pPr>
            <w:r>
              <w:t>6.2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3030000">
            <w:pPr>
              <w:ind/>
              <w:jc w:val="center"/>
            </w:pPr>
            <w:r>
              <w:t>Организация проведения в установленном порядке проверок условий и охраны труда в соответствии с законодательс</w:t>
            </w:r>
            <w:r>
              <w:t>т</w:t>
            </w:r>
            <w:r>
              <w:t>вом РФ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4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ОКУ  « Центр занятости нас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 Суджанского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она»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5030000">
            <w:pPr>
              <w:ind/>
              <w:jc w:val="center"/>
            </w:pPr>
            <w:r>
              <w:t>2022-2024</w:t>
            </w:r>
            <w:r>
              <w:t>г г.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D6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D7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D8030000">
            <w:pPr>
              <w:ind/>
              <w:jc w:val="center"/>
            </w:pPr>
            <w:r>
              <w:t>Финансирование не требуется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9030000">
            <w:pPr>
              <w:ind/>
              <w:jc w:val="center"/>
            </w:pPr>
            <w:r>
              <w:t>6.3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A030000">
            <w:pPr>
              <w:ind/>
              <w:jc w:val="center"/>
            </w:pPr>
            <w:r>
              <w:t>Организация проведения специальной оценки условий тр</w:t>
            </w:r>
            <w:r>
              <w:t>у</w:t>
            </w:r>
            <w:r>
              <w:t>да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B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Суджанского района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DC030000">
            <w:pPr>
              <w:ind/>
              <w:jc w:val="center"/>
            </w:pPr>
            <w:r>
              <w:t>2022-2024</w:t>
            </w:r>
            <w:r>
              <w:t>г г.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DD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DE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DF030000">
            <w:pPr>
              <w:ind/>
              <w:jc w:val="center"/>
            </w:pPr>
            <w:r>
              <w:t>Финансирование не требуется</w:t>
            </w:r>
          </w:p>
        </w:tc>
      </w:tr>
      <w:tr>
        <w:tc>
          <w:tcPr>
            <w:tcW w:type="dxa" w:w="144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0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Задача № 7 Повышение качества заключаемых коллективных договоров и соглашений, содействие урегулированию коллективных трудовых споров</w:t>
            </w:r>
          </w:p>
          <w:p w14:paraId="E1030000">
            <w:pPr>
              <w:ind/>
              <w:jc w:val="center"/>
            </w:pP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2030000">
            <w:pPr>
              <w:ind/>
              <w:jc w:val="center"/>
            </w:pPr>
            <w:r>
              <w:t>7.1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3030000">
            <w:pPr>
              <w:ind/>
              <w:jc w:val="center"/>
            </w:pPr>
            <w:r>
              <w:t>Урегулирование коллективных трудовых споров на всех эт</w:t>
            </w:r>
            <w:r>
              <w:t>а</w:t>
            </w:r>
            <w:r>
              <w:t>пах их рассмотрения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4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ОКУ  « Центр занятости нас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 Суджанского ра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она»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5030000">
            <w:pPr>
              <w:ind/>
              <w:jc w:val="center"/>
            </w:pPr>
            <w:r>
              <w:t>2022-2024</w:t>
            </w:r>
            <w:r>
              <w:t>г г.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E6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E7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E8030000">
            <w:pPr>
              <w:ind/>
              <w:jc w:val="center"/>
            </w:pPr>
            <w:r>
              <w:t>Финансирование не требуется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9030000">
            <w:pPr>
              <w:ind/>
              <w:jc w:val="center"/>
            </w:pPr>
            <w:r>
              <w:t>.7.2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A030000">
            <w:pPr>
              <w:ind/>
              <w:jc w:val="center"/>
            </w:pPr>
            <w:r>
              <w:t>Проведение предварительной регистрации коллективных договоров, соглашений и допо</w:t>
            </w:r>
            <w:r>
              <w:t>л</w:t>
            </w:r>
            <w:r>
              <w:t>нений и изменений к ним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B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Суджанского района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EC030000">
            <w:pPr>
              <w:ind/>
              <w:jc w:val="center"/>
            </w:pPr>
            <w:r>
              <w:t>2022-2024</w:t>
            </w:r>
            <w:r>
              <w:t>г г.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ED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EE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EF030000">
            <w:pPr>
              <w:ind/>
              <w:jc w:val="center"/>
            </w:pPr>
            <w:r>
              <w:t>Финансирование не требуется</w:t>
            </w:r>
          </w:p>
        </w:tc>
      </w:tr>
      <w:tr>
        <w:tc>
          <w:tcPr>
            <w:tcW w:type="dxa" w:w="1440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0030000">
            <w:pPr>
              <w:ind/>
              <w:jc w:val="center"/>
            </w:pPr>
            <w:r>
              <w:rPr>
                <w:b w:val="1"/>
              </w:rPr>
              <w:t>Задача № 8 Оказание содействия органам исполнительно государственной власти Курской области в обеспечении поэтапного повышения уровня оплаты труда работников бюджетных и казенных учреждений в целях реализации Указа Президента РФ от 7 мая 2012 года № 597 « О мероприятиях по реализации государстве</w:t>
            </w:r>
            <w:r>
              <w:rPr>
                <w:b w:val="1"/>
              </w:rPr>
              <w:t>н</w:t>
            </w:r>
            <w:r>
              <w:rPr>
                <w:b w:val="1"/>
              </w:rPr>
              <w:t>ной социальной политике»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1030000">
            <w:pPr>
              <w:ind/>
              <w:jc w:val="center"/>
            </w:pPr>
            <w:r>
              <w:t>8.1</w:t>
            </w:r>
          </w:p>
        </w:tc>
        <w:tc>
          <w:tcPr>
            <w:tcW w:type="dxa" w:w="37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2030000">
            <w:pPr>
              <w:ind/>
              <w:jc w:val="center"/>
            </w:pPr>
            <w:r>
              <w:t xml:space="preserve"> Принятие нормативно- правовых актов направленных на повышение уровня опл</w:t>
            </w:r>
            <w:r>
              <w:t>а</w:t>
            </w:r>
            <w:r>
              <w:t>ты труда</w:t>
            </w:r>
          </w:p>
        </w:tc>
        <w:tc>
          <w:tcPr>
            <w:tcW w:type="dxa" w:w="27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3030000">
            <w:pPr>
              <w:pStyle w:val="Style_14"/>
              <w:spacing w:after="0" w:before="0" w:line="226" w:lineRule="atLeas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Суджанского района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F4030000">
            <w:pPr>
              <w:ind/>
              <w:jc w:val="center"/>
            </w:pPr>
            <w:r>
              <w:t>2022-2024</w:t>
            </w:r>
            <w:r>
              <w:t>г г.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F5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F6030000">
            <w:pPr>
              <w:ind/>
              <w:jc w:val="center"/>
            </w:pPr>
            <w:r>
              <w:t>Финансирование не требуется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  <w:vAlign w:val="center"/>
          </w:tcPr>
          <w:p w14:paraId="F7030000">
            <w:pPr>
              <w:ind/>
              <w:jc w:val="center"/>
            </w:pPr>
            <w:r>
              <w:t>Финансирование не требуется</w:t>
            </w:r>
          </w:p>
        </w:tc>
      </w:tr>
    </w:tbl>
    <w:p w14:paraId="F8030000">
      <w:pPr>
        <w:tabs>
          <w:tab w:leader="none" w:pos="3600" w:val="left"/>
          <w:tab w:leader="none" w:pos="5940" w:val="left"/>
        </w:tabs>
        <w:ind/>
        <w:jc w:val="both"/>
      </w:pPr>
    </w:p>
    <w:p w14:paraId="F9030000">
      <w:pPr>
        <w:tabs>
          <w:tab w:leader="none" w:pos="3600" w:val="left"/>
          <w:tab w:leader="none" w:pos="5940" w:val="left"/>
        </w:tabs>
        <w:ind/>
        <w:rPr>
          <w:sz w:val="24"/>
        </w:rPr>
      </w:pPr>
    </w:p>
    <w:p w14:paraId="FA030000">
      <w:pPr>
        <w:tabs>
          <w:tab w:leader="none" w:pos="3600" w:val="left"/>
          <w:tab w:leader="none" w:pos="5940" w:val="left"/>
        </w:tabs>
        <w:ind/>
        <w:rPr>
          <w:sz w:val="24"/>
        </w:rPr>
      </w:pPr>
    </w:p>
    <w:p w14:paraId="FB030000">
      <w:pPr>
        <w:tabs>
          <w:tab w:leader="none" w:pos="3600" w:val="left"/>
          <w:tab w:leader="none" w:pos="5940" w:val="left"/>
        </w:tabs>
        <w:ind/>
        <w:rPr>
          <w:sz w:val="24"/>
        </w:rPr>
      </w:pPr>
    </w:p>
    <w:p w14:paraId="FC030000">
      <w:pPr>
        <w:tabs>
          <w:tab w:leader="none" w:pos="3600" w:val="left"/>
          <w:tab w:leader="none" w:pos="5940" w:val="left"/>
        </w:tabs>
        <w:ind/>
        <w:rPr>
          <w:sz w:val="24"/>
        </w:rPr>
      </w:pPr>
    </w:p>
    <w:p w14:paraId="FD030000">
      <w:pPr>
        <w:tabs>
          <w:tab w:leader="none" w:pos="3600" w:val="left"/>
          <w:tab w:leader="none" w:pos="5940" w:val="left"/>
        </w:tabs>
        <w:ind/>
        <w:rPr>
          <w:sz w:val="24"/>
        </w:rPr>
      </w:pPr>
    </w:p>
    <w:p w14:paraId="FE030000">
      <w:pPr>
        <w:tabs>
          <w:tab w:leader="none" w:pos="3600" w:val="left"/>
          <w:tab w:leader="none" w:pos="5940" w:val="left"/>
        </w:tabs>
        <w:ind/>
        <w:rPr>
          <w:sz w:val="24"/>
        </w:rPr>
      </w:pPr>
    </w:p>
    <w:p w14:paraId="FF030000">
      <w:pPr>
        <w:tabs>
          <w:tab w:leader="none" w:pos="3600" w:val="left"/>
          <w:tab w:leader="none" w:pos="5940" w:val="left"/>
        </w:tabs>
        <w:ind/>
        <w:rPr>
          <w:sz w:val="24"/>
        </w:rPr>
      </w:pPr>
    </w:p>
    <w:p w14:paraId="00040000">
      <w:pPr>
        <w:tabs>
          <w:tab w:leader="none" w:pos="3600" w:val="left"/>
          <w:tab w:leader="none" w:pos="5940" w:val="left"/>
        </w:tabs>
        <w:ind/>
        <w:rPr>
          <w:sz w:val="24"/>
        </w:rPr>
      </w:pPr>
    </w:p>
    <w:p w14:paraId="01040000">
      <w:pPr>
        <w:tabs>
          <w:tab w:leader="none" w:pos="3600" w:val="left"/>
          <w:tab w:leader="none" w:pos="5940" w:val="left"/>
        </w:tabs>
        <w:ind/>
        <w:rPr>
          <w:sz w:val="24"/>
        </w:rPr>
      </w:pPr>
    </w:p>
    <w:p w14:paraId="02040000">
      <w:pPr>
        <w:rPr>
          <w:sz w:val="24"/>
        </w:rPr>
      </w:pPr>
    </w:p>
    <w:p w14:paraId="03040000">
      <w:pPr>
        <w:rPr>
          <w:sz w:val="24"/>
        </w:rPr>
      </w:pPr>
    </w:p>
    <w:p w14:paraId="04040000">
      <w:pPr>
        <w:rPr>
          <w:sz w:val="24"/>
        </w:rPr>
      </w:pPr>
    </w:p>
    <w:p w14:paraId="05040000">
      <w:pPr>
        <w:rPr>
          <w:sz w:val="24"/>
        </w:rPr>
      </w:pPr>
    </w:p>
    <w:p w14:paraId="06040000">
      <w:pPr>
        <w:rPr>
          <w:sz w:val="24"/>
        </w:rPr>
      </w:pPr>
    </w:p>
    <w:p w14:paraId="07040000">
      <w:pPr>
        <w:rPr>
          <w:sz w:val="24"/>
        </w:rPr>
      </w:pPr>
    </w:p>
    <w:p w14:paraId="08040000">
      <w:pPr>
        <w:rPr>
          <w:sz w:val="24"/>
        </w:rPr>
      </w:pPr>
    </w:p>
    <w:p w14:paraId="09040000">
      <w:pPr>
        <w:rPr>
          <w:sz w:val="24"/>
        </w:rPr>
      </w:pPr>
    </w:p>
    <w:p w14:paraId="0A040000">
      <w:pPr>
        <w:rPr>
          <w:sz w:val="24"/>
        </w:rPr>
      </w:pPr>
    </w:p>
    <w:p w14:paraId="0B040000">
      <w:pPr>
        <w:rPr>
          <w:sz w:val="24"/>
        </w:rPr>
      </w:pPr>
    </w:p>
    <w:p w14:paraId="0C040000">
      <w:pPr>
        <w:rPr>
          <w:sz w:val="24"/>
        </w:rPr>
      </w:pPr>
    </w:p>
    <w:p w14:paraId="0D040000">
      <w:pPr>
        <w:rPr>
          <w:sz w:val="24"/>
        </w:rPr>
      </w:pPr>
    </w:p>
    <w:p w14:paraId="0E040000">
      <w:pPr>
        <w:rPr>
          <w:sz w:val="24"/>
        </w:rPr>
      </w:pPr>
    </w:p>
    <w:p w14:paraId="0F040000">
      <w:pPr>
        <w:rPr>
          <w:sz w:val="24"/>
        </w:rPr>
      </w:pPr>
    </w:p>
    <w:p w14:paraId="10040000">
      <w:pPr>
        <w:rPr>
          <w:sz w:val="24"/>
        </w:rPr>
      </w:pPr>
    </w:p>
    <w:p w14:paraId="11040000">
      <w:pPr>
        <w:rPr>
          <w:sz w:val="24"/>
        </w:rPr>
      </w:pPr>
    </w:p>
    <w:p w14:paraId="12040000">
      <w:pPr>
        <w:rPr>
          <w:sz w:val="24"/>
        </w:rPr>
      </w:pPr>
    </w:p>
    <w:p w14:paraId="13040000">
      <w:pPr>
        <w:rPr>
          <w:sz w:val="24"/>
        </w:rPr>
      </w:pPr>
    </w:p>
    <w:p w14:paraId="14040000">
      <w:pPr>
        <w:rPr>
          <w:sz w:val="24"/>
        </w:rPr>
      </w:pPr>
    </w:p>
    <w:p w14:paraId="15040000">
      <w:pPr>
        <w:rPr>
          <w:sz w:val="24"/>
        </w:rPr>
      </w:pPr>
    </w:p>
    <w:p w14:paraId="16040000">
      <w:pPr>
        <w:rPr>
          <w:sz w:val="24"/>
        </w:rPr>
      </w:pPr>
    </w:p>
    <w:p w14:paraId="17040000">
      <w:pPr>
        <w:rPr>
          <w:sz w:val="24"/>
        </w:rPr>
      </w:pPr>
    </w:p>
    <w:p w14:paraId="18040000">
      <w:pPr>
        <w:pStyle w:val="Style_6"/>
        <w:ind w:firstLine="708" w:left="4956"/>
        <w:jc w:val="right"/>
      </w:pPr>
      <w:r>
        <w:t>ПРИЛОЖЕНИЕ № 3</w:t>
      </w:r>
    </w:p>
    <w:p w14:paraId="19040000">
      <w:pPr>
        <w:ind w:firstLine="0" w:left="4956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</w:t>
      </w:r>
      <w:r>
        <w:rPr>
          <w:sz w:val="24"/>
        </w:rPr>
        <w:t xml:space="preserve">                              к</w:t>
      </w:r>
      <w:r>
        <w:rPr>
          <w:sz w:val="24"/>
        </w:rPr>
        <w:t xml:space="preserve"> муниципальной   программе </w:t>
      </w:r>
    </w:p>
    <w:p w14:paraId="1A040000">
      <w:pPr>
        <w:ind w:firstLine="0" w:left="4956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«Содействие занятости насел</w:t>
      </w:r>
      <w:r>
        <w:rPr>
          <w:sz w:val="24"/>
        </w:rPr>
        <w:t>е</w:t>
      </w:r>
      <w:r>
        <w:rPr>
          <w:sz w:val="24"/>
        </w:rPr>
        <w:t xml:space="preserve">ния </w:t>
      </w:r>
    </w:p>
    <w:p w14:paraId="1B040000">
      <w:pPr>
        <w:ind w:firstLine="0" w:left="4956"/>
        <w:jc w:val="right"/>
        <w:rPr>
          <w:sz w:val="24"/>
        </w:rPr>
      </w:pPr>
      <w:r>
        <w:rPr>
          <w:sz w:val="24"/>
        </w:rPr>
        <w:t xml:space="preserve">Суджанского района Курской области </w:t>
      </w:r>
    </w:p>
    <w:p w14:paraId="1C040000">
      <w:pPr>
        <w:ind w:firstLine="0" w:left="4956"/>
        <w:jc w:val="right"/>
        <w:rPr>
          <w:sz w:val="24"/>
        </w:rPr>
      </w:pPr>
      <w:r>
        <w:rPr>
          <w:sz w:val="24"/>
        </w:rPr>
        <w:t xml:space="preserve">на </w:t>
      </w:r>
      <w:r>
        <w:rPr>
          <w:sz w:val="24"/>
        </w:rPr>
        <w:t>2022</w:t>
      </w:r>
      <w:r>
        <w:rPr>
          <w:sz w:val="24"/>
        </w:rPr>
        <w:t>-20</w:t>
      </w:r>
      <w:r>
        <w:rPr>
          <w:sz w:val="24"/>
        </w:rPr>
        <w:t>24</w:t>
      </w:r>
      <w:r>
        <w:rPr>
          <w:sz w:val="24"/>
        </w:rPr>
        <w:t xml:space="preserve"> годы»</w:t>
      </w:r>
    </w:p>
    <w:p w14:paraId="1D040000">
      <w:pPr>
        <w:ind w:firstLine="0" w:left="4956"/>
        <w:jc w:val="right"/>
      </w:pPr>
    </w:p>
    <w:p w14:paraId="1E040000">
      <w:pPr>
        <w:pStyle w:val="Style_6"/>
        <w:tabs>
          <w:tab w:leader="none" w:pos="0" w:val="left"/>
          <w:tab w:leader="none" w:pos="9072" w:val="left"/>
        </w:tabs>
        <w:ind w:right="140"/>
        <w:jc w:val="center"/>
        <w:rPr>
          <w:b w:val="1"/>
          <w:sz w:val="20"/>
        </w:rPr>
      </w:pPr>
      <w:r>
        <w:rPr>
          <w:b w:val="1"/>
          <w:sz w:val="20"/>
        </w:rPr>
        <w:t>Ресурсное обеспечение реализации  муниципальной  программы</w:t>
      </w:r>
    </w:p>
    <w:p w14:paraId="1F040000">
      <w:pPr>
        <w:pStyle w:val="Style_6"/>
        <w:tabs>
          <w:tab w:leader="none" w:pos="0" w:val="left"/>
          <w:tab w:leader="none" w:pos="9072" w:val="left"/>
        </w:tabs>
        <w:ind w:right="140"/>
        <w:jc w:val="center"/>
        <w:rPr>
          <w:b w:val="1"/>
          <w:sz w:val="20"/>
        </w:rPr>
      </w:pPr>
      <w:r>
        <w:rPr>
          <w:b w:val="1"/>
          <w:sz w:val="20"/>
        </w:rPr>
        <w:t xml:space="preserve"> «Содействие занятости  населения Суджанского района  Курской области </w:t>
      </w:r>
      <w:r>
        <w:rPr>
          <w:b w:val="1"/>
          <w:sz w:val="20"/>
        </w:rPr>
        <w:t>на 2022</w:t>
      </w:r>
      <w:r>
        <w:rPr>
          <w:b w:val="1"/>
          <w:sz w:val="20"/>
        </w:rPr>
        <w:t>-20</w:t>
      </w:r>
      <w:r>
        <w:rPr>
          <w:b w:val="1"/>
          <w:sz w:val="20"/>
        </w:rPr>
        <w:t>24</w:t>
      </w:r>
      <w:r>
        <w:rPr>
          <w:b w:val="1"/>
          <w:sz w:val="20"/>
        </w:rPr>
        <w:t xml:space="preserve"> годы»</w:t>
      </w:r>
    </w:p>
    <w:tbl>
      <w:tblPr>
        <w:tblStyle w:val="Style_5"/>
        <w:tblInd w:type="dxa" w:w="-3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461"/>
        <w:gridCol w:w="3362"/>
        <w:gridCol w:w="3137"/>
        <w:gridCol w:w="700"/>
        <w:gridCol w:w="835"/>
        <w:gridCol w:w="1407"/>
        <w:gridCol w:w="851"/>
        <w:gridCol w:w="850"/>
        <w:gridCol w:w="998"/>
        <w:gridCol w:w="855"/>
      </w:tblGrid>
      <w:tr>
        <w:trPr>
          <w:trHeight w:hRule="atLeast" w:val="776"/>
        </w:trPr>
        <w:tc>
          <w:tcPr>
            <w:tcW w:type="dxa" w:w="2461"/>
            <w:vMerge w:val="restart"/>
            <w:shd w:fill="auto" w:val="clear"/>
          </w:tcPr>
          <w:p w14:paraId="20040000">
            <w:r>
              <w:t>Статус</w:t>
            </w:r>
          </w:p>
        </w:tc>
        <w:tc>
          <w:tcPr>
            <w:tcW w:type="dxa" w:w="3362"/>
            <w:vMerge w:val="restart"/>
            <w:shd w:fill="auto" w:val="clear"/>
          </w:tcPr>
          <w:p w14:paraId="21040000">
            <w:r>
              <w:t>Наименование муниципальной пр</w:t>
            </w:r>
            <w:r>
              <w:t>о</w:t>
            </w:r>
            <w:r>
              <w:t>граммы, подпрограммы муниц</w:t>
            </w:r>
            <w:r>
              <w:t>и</w:t>
            </w:r>
            <w:r>
              <w:t>пальной программы, основного м</w:t>
            </w:r>
            <w:r>
              <w:t>е</w:t>
            </w:r>
            <w:r>
              <w:t>роприятия</w:t>
            </w:r>
          </w:p>
        </w:tc>
        <w:tc>
          <w:tcPr>
            <w:tcW w:type="dxa" w:w="3137"/>
            <w:vMerge w:val="restart"/>
            <w:shd w:fill="auto" w:val="clear"/>
          </w:tcPr>
          <w:p w14:paraId="22040000">
            <w:r>
              <w:t>Ответственный исполнитель, с</w:t>
            </w:r>
            <w:r>
              <w:t>о</w:t>
            </w:r>
            <w:r>
              <w:t>исполнители, участники</w:t>
            </w:r>
          </w:p>
        </w:tc>
        <w:tc>
          <w:tcPr>
            <w:tcW w:type="dxa" w:w="3793"/>
            <w:gridSpan w:val="4"/>
            <w:shd w:fill="auto" w:val="clear"/>
          </w:tcPr>
          <w:p w14:paraId="23040000">
            <w:pPr>
              <w:ind/>
              <w:jc w:val="center"/>
            </w:pPr>
            <w:r>
              <w:t>Код бюджетной классификации</w:t>
            </w:r>
          </w:p>
        </w:tc>
        <w:tc>
          <w:tcPr>
            <w:tcW w:type="dxa" w:w="2703"/>
            <w:gridSpan w:val="3"/>
            <w:shd w:fill="auto" w:val="clear"/>
          </w:tcPr>
          <w:p w14:paraId="24040000">
            <w:pPr>
              <w:ind/>
              <w:jc w:val="center"/>
            </w:pPr>
            <w:r>
              <w:t>Расходы (тыс.рублей)</w:t>
            </w:r>
          </w:p>
          <w:p w14:paraId="25040000">
            <w:pPr>
              <w:ind/>
              <w:jc w:val="center"/>
            </w:pPr>
            <w:r>
              <w:t>годы</w:t>
            </w:r>
          </w:p>
        </w:tc>
      </w:tr>
      <w:tr>
        <w:trPr>
          <w:trHeight w:hRule="atLeast" w:val="788"/>
        </w:trPr>
        <w:tc>
          <w:tcPr>
            <w:tcW w:type="dxa" w:w="2461"/>
            <w:gridSpan w:val="1"/>
            <w:vMerge w:val="continue"/>
            <w:shd w:fill="auto" w:val="clear"/>
          </w:tcPr>
          <w:p/>
        </w:tc>
        <w:tc>
          <w:tcPr>
            <w:tcW w:type="dxa" w:w="3362"/>
            <w:gridSpan w:val="1"/>
            <w:vMerge w:val="continue"/>
            <w:shd w:fill="auto" w:val="clear"/>
          </w:tcPr>
          <w:p/>
        </w:tc>
        <w:tc>
          <w:tcPr>
            <w:tcW w:type="dxa" w:w="3137"/>
            <w:gridSpan w:val="1"/>
            <w:vMerge w:val="continue"/>
            <w:shd w:fill="auto" w:val="clear"/>
          </w:tcPr>
          <w:p/>
        </w:tc>
        <w:tc>
          <w:tcPr>
            <w:tcW w:type="dxa" w:w="700"/>
            <w:shd w:fill="auto" w:val="clear"/>
          </w:tcPr>
          <w:p w14:paraId="26040000">
            <w:r>
              <w:t>ГРБ          С</w:t>
            </w:r>
          </w:p>
        </w:tc>
        <w:tc>
          <w:tcPr>
            <w:tcW w:type="dxa" w:w="835"/>
            <w:shd w:fill="auto" w:val="clear"/>
          </w:tcPr>
          <w:p w14:paraId="27040000">
            <w:r>
              <w:t>Рз                Пр</w:t>
            </w:r>
          </w:p>
        </w:tc>
        <w:tc>
          <w:tcPr>
            <w:tcW w:type="dxa" w:w="1407"/>
            <w:shd w:fill="auto" w:val="clear"/>
          </w:tcPr>
          <w:p w14:paraId="28040000">
            <w:r>
              <w:t>ЦСР</w:t>
            </w:r>
          </w:p>
        </w:tc>
        <w:tc>
          <w:tcPr>
            <w:tcW w:type="dxa" w:w="851"/>
            <w:shd w:fill="auto" w:val="clear"/>
          </w:tcPr>
          <w:p w14:paraId="29040000">
            <w:r>
              <w:t>ВР</w:t>
            </w:r>
          </w:p>
        </w:tc>
        <w:tc>
          <w:tcPr>
            <w:tcW w:type="dxa" w:w="850"/>
            <w:shd w:fill="auto" w:val="clear"/>
          </w:tcPr>
          <w:p w14:paraId="2A040000">
            <w:pPr>
              <w:ind/>
              <w:jc w:val="center"/>
            </w:pPr>
            <w:r>
              <w:t>20</w:t>
            </w:r>
            <w:r>
              <w:t>22</w:t>
            </w:r>
          </w:p>
        </w:tc>
        <w:tc>
          <w:tcPr>
            <w:tcW w:type="dxa" w:w="998"/>
            <w:shd w:fill="auto" w:val="clear"/>
          </w:tcPr>
          <w:p w14:paraId="2B040000">
            <w:pPr>
              <w:ind/>
              <w:jc w:val="center"/>
            </w:pPr>
            <w:r>
              <w:t>202</w:t>
            </w:r>
            <w:r>
              <w:t>3</w:t>
            </w:r>
          </w:p>
        </w:tc>
        <w:tc>
          <w:tcPr>
            <w:tcW w:type="dxa" w:w="855"/>
            <w:shd w:fill="auto" w:val="clear"/>
          </w:tcPr>
          <w:p w14:paraId="2C040000">
            <w:pPr>
              <w:ind/>
              <w:jc w:val="center"/>
            </w:pPr>
            <w:r>
              <w:t>202</w:t>
            </w:r>
            <w:r>
              <w:t>4</w:t>
            </w:r>
          </w:p>
        </w:tc>
      </w:tr>
      <w:tr>
        <w:tc>
          <w:tcPr>
            <w:tcW w:type="dxa" w:w="2461"/>
            <w:vMerge w:val="restart"/>
            <w:shd w:fill="auto" w:val="clear"/>
          </w:tcPr>
          <w:p w14:paraId="2D040000">
            <w:r>
              <w:t>Муниципальная пр</w:t>
            </w:r>
            <w:r>
              <w:t>о</w:t>
            </w:r>
            <w:r>
              <w:t>грамма    Суджанского  района</w:t>
            </w:r>
          </w:p>
        </w:tc>
        <w:tc>
          <w:tcPr>
            <w:tcW w:type="dxa" w:w="3362"/>
            <w:vMerge w:val="restart"/>
            <w:shd w:fill="auto" w:val="clear"/>
          </w:tcPr>
          <w:p w14:paraId="2E040000">
            <w:r>
              <w:t>«Содействие занятости населения Суджанског</w:t>
            </w:r>
            <w:r>
              <w:t>о района  Курской обл</w:t>
            </w:r>
            <w:r>
              <w:t>а</w:t>
            </w:r>
            <w:r>
              <w:t>сти на 2021-</w:t>
            </w:r>
            <w:r>
              <w:t>20</w:t>
            </w:r>
            <w:r>
              <w:t>23</w:t>
            </w:r>
            <w:r>
              <w:t xml:space="preserve"> годы»</w:t>
            </w:r>
          </w:p>
        </w:tc>
        <w:tc>
          <w:tcPr>
            <w:tcW w:type="dxa" w:w="3137"/>
            <w:shd w:fill="auto" w:val="clear"/>
          </w:tcPr>
          <w:p w14:paraId="2F040000">
            <w:r>
              <w:t>Всего, в том числе:</w:t>
            </w:r>
          </w:p>
        </w:tc>
        <w:tc>
          <w:tcPr>
            <w:tcW w:type="dxa" w:w="700"/>
            <w:shd w:fill="auto" w:val="clear"/>
          </w:tcPr>
          <w:p w14:paraId="30040000"/>
        </w:tc>
        <w:tc>
          <w:tcPr>
            <w:tcW w:type="dxa" w:w="835"/>
            <w:shd w:fill="auto" w:val="clear"/>
          </w:tcPr>
          <w:p w14:paraId="31040000"/>
        </w:tc>
        <w:tc>
          <w:tcPr>
            <w:tcW w:type="dxa" w:w="1407"/>
            <w:shd w:fill="auto" w:val="clear"/>
          </w:tcPr>
          <w:p w14:paraId="32040000">
            <w:r>
              <w:t>1700000000</w:t>
            </w:r>
          </w:p>
        </w:tc>
        <w:tc>
          <w:tcPr>
            <w:tcW w:type="dxa" w:w="851"/>
            <w:shd w:fill="auto" w:val="clear"/>
          </w:tcPr>
          <w:p w14:paraId="33040000"/>
        </w:tc>
        <w:tc>
          <w:tcPr>
            <w:tcW w:type="dxa" w:w="850"/>
            <w:shd w:fill="auto" w:val="clear"/>
          </w:tcPr>
          <w:p w14:paraId="34040000">
            <w:pPr>
              <w:rPr>
                <w:b w:val="1"/>
              </w:rPr>
            </w:pPr>
            <w:r>
              <w:rPr>
                <w:b w:val="1"/>
              </w:rPr>
              <w:t>474,7</w:t>
            </w:r>
          </w:p>
        </w:tc>
        <w:tc>
          <w:tcPr>
            <w:tcW w:type="dxa" w:w="998"/>
            <w:shd w:fill="auto" w:val="clear"/>
          </w:tcPr>
          <w:p w14:paraId="35040000">
            <w:pPr>
              <w:rPr>
                <w:b w:val="1"/>
              </w:rPr>
            </w:pPr>
            <w:r>
              <w:rPr>
                <w:b w:val="1"/>
              </w:rPr>
              <w:t>344,7</w:t>
            </w:r>
          </w:p>
        </w:tc>
        <w:tc>
          <w:tcPr>
            <w:tcW w:type="dxa" w:w="855"/>
            <w:shd w:fill="auto" w:val="clear"/>
          </w:tcPr>
          <w:p w14:paraId="36040000">
            <w:pPr>
              <w:rPr>
                <w:b w:val="1"/>
              </w:rPr>
            </w:pPr>
            <w:r>
              <w:rPr>
                <w:b w:val="1"/>
              </w:rPr>
              <w:t>344,7</w:t>
            </w:r>
          </w:p>
        </w:tc>
      </w:tr>
      <w:tr>
        <w:trPr>
          <w:trHeight w:hRule="atLeast" w:val="441"/>
        </w:trPr>
        <w:tc>
          <w:tcPr>
            <w:tcW w:type="dxa" w:w="2461"/>
            <w:gridSpan w:val="1"/>
            <w:vMerge w:val="continue"/>
            <w:shd w:fill="auto" w:val="clear"/>
          </w:tcPr>
          <w:p/>
        </w:tc>
        <w:tc>
          <w:tcPr>
            <w:tcW w:type="dxa" w:w="3362"/>
            <w:gridSpan w:val="1"/>
            <w:vMerge w:val="continue"/>
            <w:shd w:fill="auto" w:val="clear"/>
          </w:tcPr>
          <w:p/>
        </w:tc>
        <w:tc>
          <w:tcPr>
            <w:tcW w:type="dxa" w:w="3137"/>
            <w:shd w:fill="auto" w:val="clear"/>
          </w:tcPr>
          <w:p w14:paraId="37040000">
            <w:r>
              <w:t>Администрация Суджанского района</w:t>
            </w:r>
          </w:p>
        </w:tc>
        <w:tc>
          <w:tcPr>
            <w:tcW w:type="dxa" w:w="700"/>
            <w:shd w:fill="auto" w:val="clear"/>
          </w:tcPr>
          <w:p w14:paraId="38040000"/>
        </w:tc>
        <w:tc>
          <w:tcPr>
            <w:tcW w:type="dxa" w:w="835"/>
            <w:shd w:fill="auto" w:val="clear"/>
          </w:tcPr>
          <w:p w14:paraId="39040000"/>
        </w:tc>
        <w:tc>
          <w:tcPr>
            <w:tcW w:type="dxa" w:w="1407"/>
            <w:shd w:fill="auto" w:val="clear"/>
          </w:tcPr>
          <w:p w14:paraId="3A040000"/>
        </w:tc>
        <w:tc>
          <w:tcPr>
            <w:tcW w:type="dxa" w:w="851"/>
            <w:shd w:fill="auto" w:val="clear"/>
          </w:tcPr>
          <w:p w14:paraId="3B040000"/>
        </w:tc>
        <w:tc>
          <w:tcPr>
            <w:tcW w:type="dxa" w:w="850"/>
            <w:shd w:fill="auto" w:val="clear"/>
          </w:tcPr>
          <w:p w14:paraId="3C040000">
            <w:pPr>
              <w:rPr>
                <w:b w:val="1"/>
              </w:rPr>
            </w:pPr>
          </w:p>
        </w:tc>
        <w:tc>
          <w:tcPr>
            <w:tcW w:type="dxa" w:w="998"/>
            <w:shd w:fill="auto" w:val="clear"/>
          </w:tcPr>
          <w:p w14:paraId="3D040000">
            <w:pPr>
              <w:rPr>
                <w:b w:val="1"/>
              </w:rPr>
            </w:pPr>
          </w:p>
        </w:tc>
        <w:tc>
          <w:tcPr>
            <w:tcW w:type="dxa" w:w="855"/>
            <w:shd w:fill="auto" w:val="clear"/>
          </w:tcPr>
          <w:p w14:paraId="3E040000">
            <w:pPr>
              <w:rPr>
                <w:b w:val="1"/>
              </w:rPr>
            </w:pPr>
          </w:p>
        </w:tc>
      </w:tr>
      <w:tr>
        <w:trPr>
          <w:trHeight w:hRule="atLeast" w:val="493"/>
        </w:trPr>
        <w:tc>
          <w:tcPr>
            <w:tcW w:type="dxa" w:w="2461"/>
            <w:shd w:fill="auto" w:val="clear"/>
          </w:tcPr>
          <w:p w14:paraId="3F040000">
            <w:r>
              <w:t xml:space="preserve">Подпрограмма  1 </w:t>
            </w:r>
          </w:p>
        </w:tc>
        <w:tc>
          <w:tcPr>
            <w:tcW w:type="dxa" w:w="3362"/>
            <w:shd w:fill="auto" w:val="clear"/>
          </w:tcPr>
          <w:p w14:paraId="40040000">
            <w:r>
              <w:t>«Содействие временной заня</w:t>
            </w:r>
            <w:r>
              <w:t>тости отдельных категорий граждан» м</w:t>
            </w:r>
            <w:r>
              <w:t>у</w:t>
            </w:r>
            <w:r>
              <w:t>ниципальной  программы  «Соде</w:t>
            </w:r>
            <w:r>
              <w:t>й</w:t>
            </w:r>
            <w:r>
              <w:t>ствие занятости населения»</w:t>
            </w:r>
          </w:p>
        </w:tc>
        <w:tc>
          <w:tcPr>
            <w:tcW w:type="dxa" w:w="3137"/>
            <w:shd w:fill="auto" w:val="clear"/>
          </w:tcPr>
          <w:p w14:paraId="41040000"/>
          <w:p w14:paraId="42040000">
            <w:r>
              <w:t xml:space="preserve">  Всего </w:t>
            </w:r>
          </w:p>
        </w:tc>
        <w:tc>
          <w:tcPr>
            <w:tcW w:type="dxa" w:w="700"/>
            <w:shd w:fill="auto" w:val="clear"/>
          </w:tcPr>
          <w:p w14:paraId="43040000">
            <w:pPr>
              <w:rPr>
                <w:b w:val="1"/>
              </w:rPr>
            </w:pPr>
            <w:r>
              <w:rPr>
                <w:b w:val="1"/>
              </w:rPr>
              <w:t>003</w:t>
            </w:r>
          </w:p>
        </w:tc>
        <w:tc>
          <w:tcPr>
            <w:tcW w:type="dxa" w:w="835"/>
            <w:shd w:fill="auto" w:val="clear"/>
          </w:tcPr>
          <w:p w14:paraId="44040000">
            <w:pPr>
              <w:rPr>
                <w:b w:val="1"/>
              </w:rPr>
            </w:pPr>
            <w:r>
              <w:rPr>
                <w:b w:val="1"/>
              </w:rPr>
              <w:t>0113</w:t>
            </w:r>
          </w:p>
        </w:tc>
        <w:tc>
          <w:tcPr>
            <w:tcW w:type="dxa" w:w="1407"/>
            <w:shd w:fill="auto" w:val="clear"/>
          </w:tcPr>
          <w:p w14:paraId="45040000">
            <w:pPr>
              <w:rPr>
                <w:b w:val="1"/>
              </w:rPr>
            </w:pPr>
            <w:r>
              <w:rPr>
                <w:b w:val="1"/>
              </w:rPr>
              <w:t>1710000000</w:t>
            </w:r>
          </w:p>
        </w:tc>
        <w:tc>
          <w:tcPr>
            <w:tcW w:type="dxa" w:w="851"/>
            <w:shd w:fill="auto" w:val="clear"/>
          </w:tcPr>
          <w:p w14:paraId="46040000">
            <w:pPr>
              <w:rPr>
                <w:b w:val="1"/>
              </w:rPr>
            </w:pPr>
          </w:p>
        </w:tc>
        <w:tc>
          <w:tcPr>
            <w:tcW w:type="dxa" w:w="850"/>
            <w:shd w:fill="auto" w:val="clear"/>
          </w:tcPr>
          <w:p w14:paraId="47040000">
            <w:pPr>
              <w:rPr>
                <w:b w:val="1"/>
              </w:rPr>
            </w:pPr>
            <w:r>
              <w:rPr>
                <w:b w:val="1"/>
              </w:rPr>
              <w:t>140,0</w:t>
            </w:r>
          </w:p>
        </w:tc>
        <w:tc>
          <w:tcPr>
            <w:tcW w:type="dxa" w:w="998"/>
            <w:shd w:fill="auto" w:val="clear"/>
          </w:tcPr>
          <w:p w14:paraId="48040000">
            <w:pPr>
              <w:rPr>
                <w:b w:val="1"/>
              </w:rPr>
            </w:pPr>
            <w:r>
              <w:rPr>
                <w:b w:val="1"/>
              </w:rPr>
              <w:t>1</w:t>
            </w:r>
            <w:r>
              <w:rPr>
                <w:b w:val="1"/>
              </w:rPr>
              <w:t>0,0</w:t>
            </w:r>
          </w:p>
        </w:tc>
        <w:tc>
          <w:tcPr>
            <w:tcW w:type="dxa" w:w="855"/>
            <w:shd w:fill="auto" w:val="clear"/>
          </w:tcPr>
          <w:p w14:paraId="49040000">
            <w:pPr>
              <w:rPr>
                <w:b w:val="1"/>
              </w:rPr>
            </w:pPr>
            <w:r>
              <w:rPr>
                <w:b w:val="1"/>
              </w:rPr>
              <w:t>1</w:t>
            </w:r>
            <w:r>
              <w:rPr>
                <w:b w:val="1"/>
              </w:rPr>
              <w:t>0,0</w:t>
            </w:r>
          </w:p>
        </w:tc>
      </w:tr>
      <w:tr>
        <w:trPr>
          <w:trHeight w:hRule="atLeast" w:val="615"/>
        </w:trPr>
        <w:tc>
          <w:tcPr>
            <w:tcW w:type="dxa" w:w="2461"/>
            <w:shd w:fill="auto" w:val="clear"/>
          </w:tcPr>
          <w:p w14:paraId="4A040000">
            <w:r>
              <w:t>Основное мероприятие</w:t>
            </w:r>
            <w:r>
              <w:t xml:space="preserve"> </w:t>
            </w:r>
          </w:p>
        </w:tc>
        <w:tc>
          <w:tcPr>
            <w:tcW w:type="dxa" w:w="3362"/>
            <w:shd w:fill="auto" w:val="clear"/>
          </w:tcPr>
          <w:p w14:paraId="4B040000">
            <w:r>
              <w:t>«Реализация мероприятий занятости населения»</w:t>
            </w:r>
          </w:p>
        </w:tc>
        <w:tc>
          <w:tcPr>
            <w:tcW w:type="dxa" w:w="3137"/>
            <w:shd w:fill="auto" w:val="clear"/>
          </w:tcPr>
          <w:p w14:paraId="4C040000"/>
        </w:tc>
        <w:tc>
          <w:tcPr>
            <w:tcW w:type="dxa" w:w="700"/>
            <w:shd w:fill="auto" w:val="clear"/>
          </w:tcPr>
          <w:p w14:paraId="4D040000">
            <w:pPr>
              <w:rPr>
                <w:b w:val="1"/>
              </w:rPr>
            </w:pPr>
            <w:r>
              <w:rPr>
                <w:b w:val="1"/>
              </w:rPr>
              <w:t>003</w:t>
            </w:r>
          </w:p>
        </w:tc>
        <w:tc>
          <w:tcPr>
            <w:tcW w:type="dxa" w:w="835"/>
            <w:shd w:fill="auto" w:val="clear"/>
          </w:tcPr>
          <w:p w14:paraId="4E040000">
            <w:pPr>
              <w:rPr>
                <w:b w:val="1"/>
              </w:rPr>
            </w:pPr>
            <w:r>
              <w:rPr>
                <w:b w:val="1"/>
              </w:rPr>
              <w:t>0113</w:t>
            </w:r>
          </w:p>
        </w:tc>
        <w:tc>
          <w:tcPr>
            <w:tcW w:type="dxa" w:w="1407"/>
            <w:shd w:fill="auto" w:val="clear"/>
          </w:tcPr>
          <w:p w14:paraId="4F040000">
            <w:pPr>
              <w:rPr>
                <w:b w:val="1"/>
              </w:rPr>
            </w:pPr>
            <w:r>
              <w:rPr>
                <w:b w:val="1"/>
              </w:rPr>
              <w:t>1710100000</w:t>
            </w:r>
          </w:p>
        </w:tc>
        <w:tc>
          <w:tcPr>
            <w:tcW w:type="dxa" w:w="851"/>
            <w:shd w:fill="auto" w:val="clear"/>
          </w:tcPr>
          <w:p w14:paraId="50040000">
            <w:pPr>
              <w:rPr>
                <w:b w:val="1"/>
              </w:rPr>
            </w:pPr>
          </w:p>
        </w:tc>
        <w:tc>
          <w:tcPr>
            <w:tcW w:type="dxa" w:w="850"/>
            <w:shd w:fill="auto" w:val="clear"/>
          </w:tcPr>
          <w:p w14:paraId="51040000">
            <w:pPr>
              <w:rPr>
                <w:b w:val="1"/>
              </w:rPr>
            </w:pPr>
            <w:r>
              <w:rPr>
                <w:b w:val="1"/>
              </w:rPr>
              <w:t>140,0</w:t>
            </w:r>
          </w:p>
        </w:tc>
        <w:tc>
          <w:tcPr>
            <w:tcW w:type="dxa" w:w="998"/>
            <w:shd w:fill="auto" w:val="clear"/>
          </w:tcPr>
          <w:p w14:paraId="52040000">
            <w:pPr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  <w:tc>
          <w:tcPr>
            <w:tcW w:type="dxa" w:w="855"/>
            <w:shd w:fill="auto" w:val="clear"/>
          </w:tcPr>
          <w:p w14:paraId="53040000">
            <w:pPr>
              <w:rPr>
                <w:b w:val="1"/>
              </w:rPr>
            </w:pPr>
            <w:r>
              <w:rPr>
                <w:b w:val="1"/>
              </w:rPr>
              <w:t>10,0</w:t>
            </w:r>
          </w:p>
        </w:tc>
      </w:tr>
      <w:tr>
        <w:trPr>
          <w:trHeight w:hRule="atLeast" w:val="576"/>
        </w:trPr>
        <w:tc>
          <w:tcPr>
            <w:tcW w:type="dxa" w:w="2461"/>
            <w:vMerge w:val="restart"/>
            <w:shd w:fill="auto" w:val="clear"/>
          </w:tcPr>
          <w:p w14:paraId="54040000">
            <w:r>
              <w:t>Мероприятие 1</w:t>
            </w:r>
          </w:p>
        </w:tc>
        <w:tc>
          <w:tcPr>
            <w:tcW w:type="dxa" w:w="3362"/>
            <w:vMerge w:val="restart"/>
            <w:shd w:fill="auto" w:val="clear"/>
          </w:tcPr>
          <w:p w14:paraId="55040000">
            <w:r>
              <w:t xml:space="preserve">  Развитие рынка  труда, повышение эффективности занятости населения                     </w:t>
            </w:r>
          </w:p>
        </w:tc>
        <w:tc>
          <w:tcPr>
            <w:tcW w:type="dxa" w:w="3137"/>
            <w:shd w:fill="auto" w:val="clear"/>
          </w:tcPr>
          <w:p w14:paraId="56040000">
            <w:r>
              <w:t>Управление образования</w:t>
            </w:r>
          </w:p>
        </w:tc>
        <w:tc>
          <w:tcPr>
            <w:tcW w:type="dxa" w:w="700"/>
            <w:shd w:fill="auto" w:val="clear"/>
          </w:tcPr>
          <w:p w14:paraId="57040000">
            <w:pPr>
              <w:rPr>
                <w:b w:val="1"/>
              </w:rPr>
            </w:pPr>
            <w:r>
              <w:rPr>
                <w:b w:val="1"/>
              </w:rPr>
              <w:t>003</w:t>
            </w:r>
          </w:p>
        </w:tc>
        <w:tc>
          <w:tcPr>
            <w:tcW w:type="dxa" w:w="835"/>
            <w:shd w:fill="auto" w:val="clear"/>
          </w:tcPr>
          <w:p w14:paraId="58040000">
            <w:pPr>
              <w:rPr>
                <w:b w:val="1"/>
              </w:rPr>
            </w:pPr>
            <w:r>
              <w:rPr>
                <w:b w:val="1"/>
              </w:rPr>
              <w:t>0113</w:t>
            </w:r>
          </w:p>
        </w:tc>
        <w:tc>
          <w:tcPr>
            <w:tcW w:type="dxa" w:w="1407"/>
            <w:shd w:fill="auto" w:val="clear"/>
          </w:tcPr>
          <w:p w14:paraId="59040000">
            <w:pPr>
              <w:rPr>
                <w:b w:val="1"/>
              </w:rPr>
            </w:pPr>
            <w:r>
              <w:rPr>
                <w:b w:val="1"/>
              </w:rPr>
              <w:t>17101С1436</w:t>
            </w:r>
          </w:p>
        </w:tc>
        <w:tc>
          <w:tcPr>
            <w:tcW w:type="dxa" w:w="851"/>
            <w:shd w:fill="auto" w:val="clear"/>
          </w:tcPr>
          <w:p w14:paraId="5A040000">
            <w:pPr>
              <w:rPr>
                <w:b w:val="1"/>
              </w:rPr>
            </w:pPr>
          </w:p>
        </w:tc>
        <w:tc>
          <w:tcPr>
            <w:tcW w:type="dxa" w:w="850"/>
            <w:shd w:fill="auto" w:val="clear"/>
          </w:tcPr>
          <w:p w14:paraId="5B040000">
            <w:pPr>
              <w:rPr>
                <w:b w:val="1"/>
              </w:rPr>
            </w:pPr>
            <w:r>
              <w:rPr>
                <w:b w:val="1"/>
              </w:rPr>
              <w:t>50,0</w:t>
            </w:r>
          </w:p>
        </w:tc>
        <w:tc>
          <w:tcPr>
            <w:tcW w:type="dxa" w:w="998"/>
            <w:shd w:fill="auto" w:val="clear"/>
          </w:tcPr>
          <w:p w14:paraId="5C040000">
            <w:pPr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55"/>
            <w:shd w:fill="auto" w:val="clear"/>
          </w:tcPr>
          <w:p w14:paraId="5D040000">
            <w:pPr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483"/>
        </w:trPr>
        <w:tc>
          <w:tcPr>
            <w:tcW w:type="dxa" w:w="2461"/>
            <w:gridSpan w:val="1"/>
            <w:vMerge w:val="continue"/>
            <w:shd w:fill="auto" w:val="clear"/>
          </w:tcPr>
          <w:p/>
        </w:tc>
        <w:tc>
          <w:tcPr>
            <w:tcW w:type="dxa" w:w="3362"/>
            <w:gridSpan w:val="1"/>
            <w:vMerge w:val="continue"/>
            <w:shd w:fill="auto" w:val="clear"/>
          </w:tcPr>
          <w:p/>
        </w:tc>
        <w:tc>
          <w:tcPr>
            <w:tcW w:type="dxa" w:w="3137"/>
            <w:shd w:fill="auto" w:val="clear"/>
          </w:tcPr>
          <w:p w14:paraId="5E040000">
            <w:r>
              <w:t>Администрация Суджанского ррайона</w:t>
            </w:r>
          </w:p>
        </w:tc>
        <w:tc>
          <w:tcPr>
            <w:tcW w:type="dxa" w:w="700"/>
            <w:shd w:fill="auto" w:val="clear"/>
          </w:tcPr>
          <w:p w14:paraId="5F040000">
            <w:pPr>
              <w:rPr>
                <w:b w:val="1"/>
              </w:rPr>
            </w:pPr>
            <w:r>
              <w:rPr>
                <w:b w:val="1"/>
              </w:rPr>
              <w:t>002</w:t>
            </w:r>
          </w:p>
        </w:tc>
        <w:tc>
          <w:tcPr>
            <w:tcW w:type="dxa" w:w="835"/>
            <w:shd w:fill="auto" w:val="clear"/>
          </w:tcPr>
          <w:p w14:paraId="60040000">
            <w:pPr>
              <w:rPr>
                <w:b w:val="1"/>
              </w:rPr>
            </w:pPr>
            <w:r>
              <w:rPr>
                <w:b w:val="1"/>
              </w:rPr>
              <w:t>0113</w:t>
            </w:r>
          </w:p>
        </w:tc>
        <w:tc>
          <w:tcPr>
            <w:tcW w:type="dxa" w:w="1407"/>
            <w:shd w:fill="auto" w:val="clear"/>
          </w:tcPr>
          <w:p w14:paraId="61040000">
            <w:pPr>
              <w:rPr>
                <w:b w:val="1"/>
              </w:rPr>
            </w:pPr>
            <w:r>
              <w:rPr>
                <w:b w:val="1"/>
              </w:rPr>
              <w:t>17101С1436</w:t>
            </w:r>
          </w:p>
        </w:tc>
        <w:tc>
          <w:tcPr>
            <w:tcW w:type="dxa" w:w="851"/>
            <w:shd w:fill="auto" w:val="clear"/>
          </w:tcPr>
          <w:p w14:paraId="62040000">
            <w:pPr>
              <w:rPr>
                <w:b w:val="1"/>
              </w:rPr>
            </w:pPr>
          </w:p>
        </w:tc>
        <w:tc>
          <w:tcPr>
            <w:tcW w:type="dxa" w:w="850"/>
            <w:shd w:fill="auto" w:val="clear"/>
          </w:tcPr>
          <w:p w14:paraId="63040000">
            <w:pPr>
              <w:rPr>
                <w:b w:val="1"/>
              </w:rPr>
            </w:pPr>
            <w:r>
              <w:rPr>
                <w:b w:val="1"/>
              </w:rPr>
              <w:t>90,0</w:t>
            </w:r>
          </w:p>
        </w:tc>
        <w:tc>
          <w:tcPr>
            <w:tcW w:type="dxa" w:w="998"/>
            <w:shd w:fill="auto" w:val="clear"/>
          </w:tcPr>
          <w:p w14:paraId="64040000">
            <w:pPr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55"/>
            <w:shd w:fill="auto" w:val="clear"/>
          </w:tcPr>
          <w:p w14:paraId="65040000">
            <w:pPr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762"/>
        </w:trPr>
        <w:tc>
          <w:tcPr>
            <w:tcW w:type="dxa" w:w="2461"/>
            <w:vMerge w:val="restart"/>
            <w:shd w:fill="auto" w:val="clear"/>
          </w:tcPr>
          <w:p w14:paraId="66040000"/>
        </w:tc>
        <w:tc>
          <w:tcPr>
            <w:tcW w:type="dxa" w:w="3362"/>
            <w:vMerge w:val="restart"/>
            <w:shd w:fill="auto" w:val="clear"/>
          </w:tcPr>
          <w:p w14:paraId="67040000">
            <w:r>
              <w:t>Закупка товаров, работ и услуг для обеспечения государственных (м</w:t>
            </w:r>
            <w:r>
              <w:t>у</w:t>
            </w:r>
            <w:r>
              <w:t>ниципальных) нужд</w:t>
            </w:r>
          </w:p>
        </w:tc>
        <w:tc>
          <w:tcPr>
            <w:tcW w:type="dxa" w:w="3137"/>
            <w:vMerge w:val="restart"/>
            <w:shd w:fill="auto" w:val="clear"/>
          </w:tcPr>
          <w:p w14:paraId="68040000"/>
        </w:tc>
        <w:tc>
          <w:tcPr>
            <w:tcW w:type="dxa" w:w="700"/>
            <w:shd w:fill="auto" w:val="clear"/>
          </w:tcPr>
          <w:p w14:paraId="69040000">
            <w:pPr>
              <w:rPr>
                <w:b w:val="1"/>
              </w:rPr>
            </w:pPr>
            <w:r>
              <w:rPr>
                <w:b w:val="1"/>
              </w:rPr>
              <w:t>003</w:t>
            </w:r>
          </w:p>
        </w:tc>
        <w:tc>
          <w:tcPr>
            <w:tcW w:type="dxa" w:w="835"/>
            <w:shd w:fill="auto" w:val="clear"/>
          </w:tcPr>
          <w:p w14:paraId="6A040000">
            <w:pPr>
              <w:rPr>
                <w:b w:val="1"/>
              </w:rPr>
            </w:pPr>
            <w:r>
              <w:rPr>
                <w:b w:val="1"/>
              </w:rPr>
              <w:t>0113</w:t>
            </w:r>
          </w:p>
        </w:tc>
        <w:tc>
          <w:tcPr>
            <w:tcW w:type="dxa" w:w="1407"/>
            <w:shd w:fill="auto" w:val="clear"/>
          </w:tcPr>
          <w:p w14:paraId="6B040000">
            <w:pPr>
              <w:rPr>
                <w:b w:val="1"/>
              </w:rPr>
            </w:pPr>
            <w:r>
              <w:rPr>
                <w:b w:val="1"/>
              </w:rPr>
              <w:t>17101С1436</w:t>
            </w:r>
          </w:p>
        </w:tc>
        <w:tc>
          <w:tcPr>
            <w:tcW w:type="dxa" w:w="851"/>
            <w:shd w:fill="auto" w:val="clear"/>
          </w:tcPr>
          <w:p w14:paraId="6C040000">
            <w:pPr>
              <w:rPr>
                <w:b w:val="1"/>
              </w:rPr>
            </w:pPr>
            <w:r>
              <w:rPr>
                <w:b w:val="1"/>
              </w:rPr>
              <w:t>200</w:t>
            </w:r>
          </w:p>
        </w:tc>
        <w:tc>
          <w:tcPr>
            <w:tcW w:type="dxa" w:w="850"/>
            <w:shd w:fill="auto" w:val="clear"/>
          </w:tcPr>
          <w:p w14:paraId="6D040000">
            <w:pPr>
              <w:rPr>
                <w:b w:val="1"/>
              </w:rPr>
            </w:pPr>
            <w:r>
              <w:rPr>
                <w:b w:val="1"/>
              </w:rPr>
              <w:t>50,0</w:t>
            </w:r>
          </w:p>
        </w:tc>
        <w:tc>
          <w:tcPr>
            <w:tcW w:type="dxa" w:w="998"/>
            <w:shd w:fill="auto" w:val="clear"/>
          </w:tcPr>
          <w:p w14:paraId="6E040000">
            <w:pPr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55"/>
            <w:shd w:fill="auto" w:val="clear"/>
          </w:tcPr>
          <w:p w14:paraId="6F040000">
            <w:pPr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684"/>
        </w:trPr>
        <w:tc>
          <w:tcPr>
            <w:tcW w:type="dxa" w:w="2461"/>
            <w:gridSpan w:val="1"/>
            <w:vMerge w:val="continue"/>
            <w:shd w:fill="auto" w:val="clear"/>
          </w:tcPr>
          <w:p/>
        </w:tc>
        <w:tc>
          <w:tcPr>
            <w:tcW w:type="dxa" w:w="3362"/>
            <w:gridSpan w:val="1"/>
            <w:vMerge w:val="continue"/>
            <w:shd w:fill="auto" w:val="clear"/>
          </w:tcPr>
          <w:p/>
        </w:tc>
        <w:tc>
          <w:tcPr>
            <w:tcW w:type="dxa" w:w="3137"/>
            <w:gridSpan w:val="1"/>
            <w:vMerge w:val="continue"/>
            <w:shd w:fill="auto" w:val="clear"/>
          </w:tcPr>
          <w:p/>
        </w:tc>
        <w:tc>
          <w:tcPr>
            <w:tcW w:type="dxa" w:w="700"/>
            <w:shd w:fill="auto" w:val="clear"/>
          </w:tcPr>
          <w:p w14:paraId="70040000">
            <w:pPr>
              <w:rPr>
                <w:b w:val="1"/>
              </w:rPr>
            </w:pPr>
            <w:r>
              <w:rPr>
                <w:b w:val="1"/>
              </w:rPr>
              <w:t>002</w:t>
            </w:r>
          </w:p>
        </w:tc>
        <w:tc>
          <w:tcPr>
            <w:tcW w:type="dxa" w:w="835"/>
            <w:shd w:fill="auto" w:val="clear"/>
          </w:tcPr>
          <w:p w14:paraId="71040000">
            <w:pPr>
              <w:rPr>
                <w:b w:val="1"/>
              </w:rPr>
            </w:pPr>
            <w:r>
              <w:rPr>
                <w:b w:val="1"/>
              </w:rPr>
              <w:t>0113</w:t>
            </w:r>
          </w:p>
        </w:tc>
        <w:tc>
          <w:tcPr>
            <w:tcW w:type="dxa" w:w="1407"/>
            <w:shd w:fill="auto" w:val="clear"/>
          </w:tcPr>
          <w:p w14:paraId="72040000">
            <w:pPr>
              <w:rPr>
                <w:b w:val="1"/>
              </w:rPr>
            </w:pPr>
            <w:r>
              <w:rPr>
                <w:b w:val="1"/>
              </w:rPr>
              <w:t>17101С1436</w:t>
            </w:r>
          </w:p>
        </w:tc>
        <w:tc>
          <w:tcPr>
            <w:tcW w:type="dxa" w:w="851"/>
            <w:shd w:fill="auto" w:val="clear"/>
          </w:tcPr>
          <w:p w14:paraId="73040000">
            <w:pPr>
              <w:rPr>
                <w:b w:val="1"/>
              </w:rPr>
            </w:pPr>
            <w:r>
              <w:rPr>
                <w:b w:val="1"/>
              </w:rPr>
              <w:t>200</w:t>
            </w:r>
          </w:p>
        </w:tc>
        <w:tc>
          <w:tcPr>
            <w:tcW w:type="dxa" w:w="850"/>
            <w:shd w:fill="auto" w:val="clear"/>
          </w:tcPr>
          <w:p w14:paraId="74040000">
            <w:pPr>
              <w:rPr>
                <w:b w:val="1"/>
              </w:rPr>
            </w:pPr>
            <w:r>
              <w:rPr>
                <w:b w:val="1"/>
              </w:rPr>
              <w:t>90,0</w:t>
            </w:r>
          </w:p>
        </w:tc>
        <w:tc>
          <w:tcPr>
            <w:tcW w:type="dxa" w:w="998"/>
            <w:shd w:fill="auto" w:val="clear"/>
          </w:tcPr>
          <w:p w14:paraId="75040000">
            <w:pPr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  <w:tc>
          <w:tcPr>
            <w:tcW w:type="dxa" w:w="855"/>
            <w:shd w:fill="auto" w:val="clear"/>
          </w:tcPr>
          <w:p w14:paraId="76040000">
            <w:pPr>
              <w:rPr>
                <w:b w:val="1"/>
              </w:rPr>
            </w:pPr>
            <w:r>
              <w:rPr>
                <w:b w:val="1"/>
              </w:rPr>
              <w:t>0</w:t>
            </w:r>
          </w:p>
        </w:tc>
      </w:tr>
      <w:tr>
        <w:trPr>
          <w:trHeight w:hRule="atLeast" w:val="985"/>
        </w:trPr>
        <w:tc>
          <w:tcPr>
            <w:tcW w:type="dxa" w:w="2461"/>
            <w:shd w:fill="auto" w:val="clear"/>
          </w:tcPr>
          <w:p w14:paraId="77040000">
            <w:r>
              <w:t>Подпрограмма   2</w:t>
            </w:r>
          </w:p>
        </w:tc>
        <w:tc>
          <w:tcPr>
            <w:tcW w:type="dxa" w:w="3362"/>
            <w:shd w:fill="auto" w:val="clear"/>
          </w:tcPr>
          <w:p w14:paraId="78040000">
            <w:r>
              <w:t>«Развитие институтов рынка труда» муниципальной  программы  «С</w:t>
            </w:r>
            <w:r>
              <w:t>о</w:t>
            </w:r>
            <w:r>
              <w:t>действие занятости населения»</w:t>
            </w:r>
          </w:p>
        </w:tc>
        <w:tc>
          <w:tcPr>
            <w:tcW w:type="dxa" w:w="3137"/>
            <w:shd w:fill="auto" w:val="clear"/>
          </w:tcPr>
          <w:p w14:paraId="79040000">
            <w:r>
              <w:t xml:space="preserve">Всего </w:t>
            </w:r>
          </w:p>
        </w:tc>
        <w:tc>
          <w:tcPr>
            <w:tcW w:type="dxa" w:w="700"/>
            <w:shd w:fill="auto" w:val="clear"/>
          </w:tcPr>
          <w:p w14:paraId="7A040000">
            <w:pPr>
              <w:rPr>
                <w:b w:val="1"/>
              </w:rPr>
            </w:pPr>
            <w:r>
              <w:rPr>
                <w:b w:val="1"/>
              </w:rPr>
              <w:t>002</w:t>
            </w:r>
          </w:p>
        </w:tc>
        <w:tc>
          <w:tcPr>
            <w:tcW w:type="dxa" w:w="835"/>
            <w:shd w:fill="auto" w:val="clear"/>
          </w:tcPr>
          <w:p w14:paraId="7B040000">
            <w:pPr>
              <w:rPr>
                <w:b w:val="1"/>
              </w:rPr>
            </w:pPr>
            <w:r>
              <w:rPr>
                <w:b w:val="1"/>
              </w:rPr>
              <w:t>0401</w:t>
            </w:r>
          </w:p>
        </w:tc>
        <w:tc>
          <w:tcPr>
            <w:tcW w:type="dxa" w:w="1407"/>
            <w:shd w:fill="auto" w:val="clear"/>
          </w:tcPr>
          <w:p w14:paraId="7C040000">
            <w:pPr>
              <w:rPr>
                <w:b w:val="1"/>
              </w:rPr>
            </w:pPr>
            <w:r>
              <w:rPr>
                <w:b w:val="1"/>
              </w:rPr>
              <w:t>172000000</w:t>
            </w:r>
          </w:p>
        </w:tc>
        <w:tc>
          <w:tcPr>
            <w:tcW w:type="dxa" w:w="851"/>
            <w:shd w:fill="auto" w:val="clear"/>
          </w:tcPr>
          <w:p w14:paraId="7D040000">
            <w:pPr>
              <w:rPr>
                <w:b w:val="1"/>
              </w:rPr>
            </w:pPr>
          </w:p>
        </w:tc>
        <w:tc>
          <w:tcPr>
            <w:tcW w:type="dxa" w:w="850"/>
            <w:shd w:fill="auto" w:val="clear"/>
          </w:tcPr>
          <w:p w14:paraId="7E040000">
            <w:pPr>
              <w:rPr>
                <w:b w:val="1"/>
              </w:rPr>
            </w:pPr>
            <w:r>
              <w:rPr>
                <w:b w:val="1"/>
              </w:rPr>
              <w:t>334,7</w:t>
            </w:r>
          </w:p>
        </w:tc>
        <w:tc>
          <w:tcPr>
            <w:tcW w:type="dxa" w:w="998"/>
            <w:shd w:fill="auto" w:val="clear"/>
          </w:tcPr>
          <w:p w14:paraId="7F040000">
            <w:pPr>
              <w:rPr>
                <w:b w:val="1"/>
              </w:rPr>
            </w:pPr>
            <w:r>
              <w:rPr>
                <w:b w:val="1"/>
              </w:rPr>
              <w:t>334,7</w:t>
            </w:r>
          </w:p>
          <w:p w14:paraId="80040000">
            <w:pPr>
              <w:rPr>
                <w:b w:val="1"/>
              </w:rPr>
            </w:pPr>
          </w:p>
        </w:tc>
        <w:tc>
          <w:tcPr>
            <w:tcW w:type="dxa" w:w="855"/>
            <w:shd w:fill="auto" w:val="clear"/>
          </w:tcPr>
          <w:p w14:paraId="81040000">
            <w:pPr>
              <w:rPr>
                <w:b w:val="1"/>
              </w:rPr>
            </w:pPr>
            <w:r>
              <w:rPr>
                <w:b w:val="1"/>
              </w:rPr>
              <w:t>334,7</w:t>
            </w:r>
          </w:p>
        </w:tc>
      </w:tr>
      <w:tr>
        <w:trPr>
          <w:trHeight w:hRule="atLeast" w:val="770"/>
        </w:trPr>
        <w:tc>
          <w:tcPr>
            <w:tcW w:type="dxa" w:w="2461"/>
            <w:shd w:fill="auto" w:val="clear"/>
          </w:tcPr>
          <w:p w14:paraId="82040000">
            <w:r>
              <w:t>Основное мероприятие</w:t>
            </w:r>
            <w:r>
              <w:t xml:space="preserve"> </w:t>
            </w:r>
          </w:p>
        </w:tc>
        <w:tc>
          <w:tcPr>
            <w:tcW w:type="dxa" w:w="3362"/>
            <w:shd w:fill="auto" w:val="clear"/>
          </w:tcPr>
          <w:p w14:paraId="83040000">
            <w:r>
              <w:t>«Руководство и управление в сфере установленных»</w:t>
            </w:r>
          </w:p>
        </w:tc>
        <w:tc>
          <w:tcPr>
            <w:tcW w:type="dxa" w:w="3137"/>
            <w:shd w:fill="auto" w:val="clear"/>
          </w:tcPr>
          <w:p w14:paraId="84040000"/>
        </w:tc>
        <w:tc>
          <w:tcPr>
            <w:tcW w:type="dxa" w:w="700"/>
            <w:shd w:fill="auto" w:val="clear"/>
          </w:tcPr>
          <w:p w14:paraId="85040000">
            <w:pPr>
              <w:rPr>
                <w:b w:val="1"/>
              </w:rPr>
            </w:pPr>
            <w:r>
              <w:rPr>
                <w:b w:val="1"/>
              </w:rPr>
              <w:t>002</w:t>
            </w:r>
          </w:p>
        </w:tc>
        <w:tc>
          <w:tcPr>
            <w:tcW w:type="dxa" w:w="835"/>
            <w:shd w:fill="auto" w:val="clear"/>
          </w:tcPr>
          <w:p w14:paraId="86040000">
            <w:pPr>
              <w:rPr>
                <w:b w:val="1"/>
              </w:rPr>
            </w:pPr>
            <w:r>
              <w:rPr>
                <w:b w:val="1"/>
              </w:rPr>
              <w:t>0401</w:t>
            </w:r>
          </w:p>
        </w:tc>
        <w:tc>
          <w:tcPr>
            <w:tcW w:type="dxa" w:w="1407"/>
            <w:shd w:fill="auto" w:val="clear"/>
          </w:tcPr>
          <w:p w14:paraId="87040000">
            <w:pPr>
              <w:rPr>
                <w:b w:val="1"/>
              </w:rPr>
            </w:pPr>
            <w:r>
              <w:rPr>
                <w:b w:val="1"/>
              </w:rPr>
              <w:t>1720100000</w:t>
            </w:r>
          </w:p>
        </w:tc>
        <w:tc>
          <w:tcPr>
            <w:tcW w:type="dxa" w:w="851"/>
            <w:shd w:fill="auto" w:val="clear"/>
          </w:tcPr>
          <w:p w14:paraId="88040000">
            <w:pPr>
              <w:rPr>
                <w:b w:val="1"/>
              </w:rPr>
            </w:pPr>
          </w:p>
        </w:tc>
        <w:tc>
          <w:tcPr>
            <w:tcW w:type="dxa" w:w="850"/>
            <w:shd w:fill="auto" w:val="clear"/>
          </w:tcPr>
          <w:p w14:paraId="89040000">
            <w:pPr>
              <w:rPr>
                <w:b w:val="1"/>
              </w:rPr>
            </w:pPr>
            <w:r>
              <w:rPr>
                <w:b w:val="1"/>
              </w:rPr>
              <w:t>334,7</w:t>
            </w:r>
          </w:p>
        </w:tc>
        <w:tc>
          <w:tcPr>
            <w:tcW w:type="dxa" w:w="998"/>
            <w:shd w:fill="auto" w:val="clear"/>
          </w:tcPr>
          <w:p w14:paraId="8A040000">
            <w:pPr>
              <w:rPr>
                <w:b w:val="1"/>
              </w:rPr>
            </w:pPr>
            <w:r>
              <w:rPr>
                <w:b w:val="1"/>
              </w:rPr>
              <w:t>334,7</w:t>
            </w:r>
          </w:p>
        </w:tc>
        <w:tc>
          <w:tcPr>
            <w:tcW w:type="dxa" w:w="855"/>
            <w:shd w:fill="auto" w:val="clear"/>
          </w:tcPr>
          <w:p w14:paraId="8B040000">
            <w:pPr>
              <w:rPr>
                <w:b w:val="1"/>
              </w:rPr>
            </w:pPr>
            <w:r>
              <w:rPr>
                <w:b w:val="1"/>
              </w:rPr>
              <w:t>334,7</w:t>
            </w:r>
          </w:p>
        </w:tc>
      </w:tr>
      <w:tr>
        <w:trPr>
          <w:trHeight w:hRule="atLeast" w:val="1126"/>
        </w:trPr>
        <w:tc>
          <w:tcPr>
            <w:tcW w:type="dxa" w:w="2461"/>
            <w:shd w:fill="auto" w:val="clear"/>
          </w:tcPr>
          <w:p w14:paraId="8C040000"/>
        </w:tc>
        <w:tc>
          <w:tcPr>
            <w:tcW w:type="dxa" w:w="3362"/>
            <w:shd w:fill="auto" w:val="clear"/>
          </w:tcPr>
          <w:p w14:paraId="8D040000">
            <w:r>
              <w:t>Осуществление от-дельных гос</w:t>
            </w:r>
            <w:r>
              <w:t>у</w:t>
            </w:r>
            <w:r>
              <w:t>дарственных полномочий в сфере трудовых отношений</w:t>
            </w:r>
          </w:p>
        </w:tc>
        <w:tc>
          <w:tcPr>
            <w:tcW w:type="dxa" w:w="3137"/>
            <w:shd w:fill="auto" w:val="clear"/>
          </w:tcPr>
          <w:p w14:paraId="8E040000">
            <w:r>
              <w:t>Администрация Суджанского района</w:t>
            </w:r>
          </w:p>
        </w:tc>
        <w:tc>
          <w:tcPr>
            <w:tcW w:type="dxa" w:w="700"/>
            <w:shd w:fill="auto" w:val="clear"/>
          </w:tcPr>
          <w:p w14:paraId="8F040000">
            <w:pPr>
              <w:rPr>
                <w:b w:val="1"/>
              </w:rPr>
            </w:pPr>
          </w:p>
          <w:p w14:paraId="90040000">
            <w:pPr>
              <w:rPr>
                <w:b w:val="1"/>
              </w:rPr>
            </w:pPr>
            <w:r>
              <w:rPr>
                <w:b w:val="1"/>
              </w:rPr>
              <w:t>002</w:t>
            </w:r>
          </w:p>
        </w:tc>
        <w:tc>
          <w:tcPr>
            <w:tcW w:type="dxa" w:w="835"/>
            <w:shd w:fill="auto" w:val="clear"/>
          </w:tcPr>
          <w:p w14:paraId="91040000">
            <w:pPr>
              <w:rPr>
                <w:b w:val="1"/>
              </w:rPr>
            </w:pPr>
          </w:p>
          <w:p w14:paraId="92040000">
            <w:pPr>
              <w:rPr>
                <w:b w:val="1"/>
              </w:rPr>
            </w:pPr>
            <w:r>
              <w:rPr>
                <w:b w:val="1"/>
              </w:rPr>
              <w:t>0401</w:t>
            </w:r>
          </w:p>
        </w:tc>
        <w:tc>
          <w:tcPr>
            <w:tcW w:type="dxa" w:w="1407"/>
            <w:shd w:fill="auto" w:val="clear"/>
          </w:tcPr>
          <w:p w14:paraId="93040000">
            <w:pPr>
              <w:rPr>
                <w:b w:val="1"/>
              </w:rPr>
            </w:pPr>
          </w:p>
          <w:p w14:paraId="94040000">
            <w:pPr>
              <w:rPr>
                <w:b w:val="1"/>
              </w:rPr>
            </w:pPr>
            <w:r>
              <w:rPr>
                <w:b w:val="1"/>
              </w:rPr>
              <w:t>1720113310</w:t>
            </w:r>
          </w:p>
        </w:tc>
        <w:tc>
          <w:tcPr>
            <w:tcW w:type="dxa" w:w="851"/>
            <w:shd w:fill="auto" w:val="clear"/>
          </w:tcPr>
          <w:p w14:paraId="95040000">
            <w:pPr>
              <w:rPr>
                <w:b w:val="1"/>
              </w:rPr>
            </w:pPr>
          </w:p>
          <w:p w14:paraId="96040000">
            <w:pPr>
              <w:rPr>
                <w:b w:val="1"/>
              </w:rPr>
            </w:pPr>
          </w:p>
        </w:tc>
        <w:tc>
          <w:tcPr>
            <w:tcW w:type="dxa" w:w="850"/>
            <w:shd w:fill="auto" w:val="clear"/>
          </w:tcPr>
          <w:p w14:paraId="97040000">
            <w:pPr>
              <w:rPr>
                <w:b w:val="1"/>
              </w:rPr>
            </w:pPr>
          </w:p>
          <w:p w14:paraId="98040000">
            <w:pPr>
              <w:rPr>
                <w:b w:val="1"/>
              </w:rPr>
            </w:pPr>
            <w:r>
              <w:rPr>
                <w:b w:val="1"/>
              </w:rPr>
              <w:t>334,7</w:t>
            </w:r>
          </w:p>
        </w:tc>
        <w:tc>
          <w:tcPr>
            <w:tcW w:type="dxa" w:w="998"/>
            <w:shd w:fill="auto" w:val="clear"/>
          </w:tcPr>
          <w:p w14:paraId="99040000">
            <w:pPr>
              <w:rPr>
                <w:b w:val="1"/>
              </w:rPr>
            </w:pPr>
          </w:p>
          <w:p w14:paraId="9A040000">
            <w:pPr>
              <w:rPr>
                <w:b w:val="1"/>
              </w:rPr>
            </w:pPr>
            <w:r>
              <w:rPr>
                <w:b w:val="1"/>
              </w:rPr>
              <w:t>334,7</w:t>
            </w:r>
          </w:p>
        </w:tc>
        <w:tc>
          <w:tcPr>
            <w:tcW w:type="dxa" w:w="855"/>
            <w:shd w:fill="auto" w:val="clear"/>
          </w:tcPr>
          <w:p w14:paraId="9B040000">
            <w:pPr>
              <w:rPr>
                <w:b w:val="1"/>
              </w:rPr>
            </w:pPr>
          </w:p>
          <w:p w14:paraId="9C040000">
            <w:pPr>
              <w:rPr>
                <w:b w:val="1"/>
              </w:rPr>
            </w:pPr>
            <w:r>
              <w:rPr>
                <w:b w:val="1"/>
              </w:rPr>
              <w:t>334,7</w:t>
            </w:r>
          </w:p>
        </w:tc>
      </w:tr>
      <w:tr>
        <w:trPr>
          <w:trHeight w:hRule="atLeast" w:val="1126"/>
        </w:trPr>
        <w:tc>
          <w:tcPr>
            <w:tcW w:type="dxa" w:w="2461"/>
            <w:shd w:fill="auto" w:val="clear"/>
          </w:tcPr>
          <w:p w14:paraId="9D040000"/>
        </w:tc>
        <w:tc>
          <w:tcPr>
            <w:tcW w:type="dxa" w:w="3362"/>
            <w:shd w:fill="auto" w:val="clear"/>
          </w:tcPr>
          <w:p w14:paraId="9E040000">
            <w:r>
              <w:t>Расходы на выплаты персоналу в целях обеспечения выполнения функций государственными (мун</w:t>
            </w:r>
            <w:r>
              <w:t>и</w:t>
            </w:r>
            <w:r>
              <w:t>ципальными)органами , казенными учреждениями, органами управл</w:t>
            </w:r>
            <w:r>
              <w:t>е</w:t>
            </w:r>
            <w:r>
              <w:t>ния государственными внебюдже</w:t>
            </w:r>
            <w:r>
              <w:t>т</w:t>
            </w:r>
            <w:r>
              <w:t>ными фондами</w:t>
            </w:r>
          </w:p>
        </w:tc>
        <w:tc>
          <w:tcPr>
            <w:tcW w:type="dxa" w:w="3137"/>
            <w:shd w:fill="auto" w:val="clear"/>
          </w:tcPr>
          <w:p w14:paraId="9F040000"/>
        </w:tc>
        <w:tc>
          <w:tcPr>
            <w:tcW w:type="dxa" w:w="700"/>
            <w:shd w:fill="auto" w:val="clear"/>
          </w:tcPr>
          <w:p w14:paraId="A0040000">
            <w:pPr>
              <w:rPr>
                <w:b w:val="1"/>
              </w:rPr>
            </w:pPr>
          </w:p>
          <w:p w14:paraId="A1040000">
            <w:pPr>
              <w:rPr>
                <w:b w:val="1"/>
              </w:rPr>
            </w:pPr>
            <w:r>
              <w:rPr>
                <w:b w:val="1"/>
              </w:rPr>
              <w:t>002</w:t>
            </w:r>
          </w:p>
        </w:tc>
        <w:tc>
          <w:tcPr>
            <w:tcW w:type="dxa" w:w="835"/>
            <w:shd w:fill="auto" w:val="clear"/>
          </w:tcPr>
          <w:p w14:paraId="A2040000">
            <w:pPr>
              <w:rPr>
                <w:b w:val="1"/>
              </w:rPr>
            </w:pPr>
          </w:p>
          <w:p w14:paraId="A3040000">
            <w:pPr>
              <w:rPr>
                <w:b w:val="1"/>
              </w:rPr>
            </w:pPr>
            <w:r>
              <w:rPr>
                <w:b w:val="1"/>
              </w:rPr>
              <w:t>0401</w:t>
            </w:r>
          </w:p>
        </w:tc>
        <w:tc>
          <w:tcPr>
            <w:tcW w:type="dxa" w:w="1407"/>
            <w:shd w:fill="auto" w:val="clear"/>
          </w:tcPr>
          <w:p w14:paraId="A4040000">
            <w:pPr>
              <w:rPr>
                <w:b w:val="1"/>
              </w:rPr>
            </w:pPr>
          </w:p>
          <w:p w14:paraId="A5040000">
            <w:pPr>
              <w:rPr>
                <w:b w:val="1"/>
              </w:rPr>
            </w:pPr>
            <w:r>
              <w:rPr>
                <w:b w:val="1"/>
              </w:rPr>
              <w:t>1720113310</w:t>
            </w:r>
          </w:p>
        </w:tc>
        <w:tc>
          <w:tcPr>
            <w:tcW w:type="dxa" w:w="851"/>
            <w:shd w:fill="auto" w:val="clear"/>
          </w:tcPr>
          <w:p w14:paraId="A6040000">
            <w:pPr>
              <w:rPr>
                <w:b w:val="1"/>
              </w:rPr>
            </w:pPr>
          </w:p>
          <w:p w14:paraId="A7040000">
            <w:pPr>
              <w:rPr>
                <w:b w:val="1"/>
              </w:rPr>
            </w:pPr>
            <w:r>
              <w:rPr>
                <w:b w:val="1"/>
              </w:rPr>
              <w:t>100</w:t>
            </w:r>
          </w:p>
        </w:tc>
        <w:tc>
          <w:tcPr>
            <w:tcW w:type="dxa" w:w="850"/>
            <w:shd w:fill="auto" w:val="clear"/>
          </w:tcPr>
          <w:p w14:paraId="A8040000">
            <w:pPr>
              <w:rPr>
                <w:b w:val="1"/>
              </w:rPr>
            </w:pPr>
          </w:p>
          <w:p w14:paraId="A9040000">
            <w:pPr>
              <w:rPr>
                <w:b w:val="1"/>
              </w:rPr>
            </w:pPr>
            <w:r>
              <w:rPr>
                <w:b w:val="1"/>
              </w:rPr>
              <w:t>334,7</w:t>
            </w:r>
          </w:p>
        </w:tc>
        <w:tc>
          <w:tcPr>
            <w:tcW w:type="dxa" w:w="998"/>
            <w:shd w:fill="auto" w:val="clear"/>
          </w:tcPr>
          <w:p w14:paraId="AA040000">
            <w:pPr>
              <w:rPr>
                <w:b w:val="1"/>
              </w:rPr>
            </w:pPr>
          </w:p>
          <w:p w14:paraId="AB040000">
            <w:pPr>
              <w:rPr>
                <w:b w:val="1"/>
              </w:rPr>
            </w:pPr>
            <w:r>
              <w:rPr>
                <w:b w:val="1"/>
              </w:rPr>
              <w:t>334,7</w:t>
            </w:r>
          </w:p>
        </w:tc>
        <w:tc>
          <w:tcPr>
            <w:tcW w:type="dxa" w:w="855"/>
            <w:shd w:fill="auto" w:val="clear"/>
          </w:tcPr>
          <w:p w14:paraId="AC040000">
            <w:pPr>
              <w:rPr>
                <w:b w:val="1"/>
              </w:rPr>
            </w:pPr>
          </w:p>
          <w:p w14:paraId="AD040000">
            <w:pPr>
              <w:rPr>
                <w:b w:val="1"/>
              </w:rPr>
            </w:pPr>
            <w:r>
              <w:rPr>
                <w:b w:val="1"/>
              </w:rPr>
              <w:t>334,7</w:t>
            </w:r>
          </w:p>
        </w:tc>
      </w:tr>
    </w:tbl>
    <w:p w14:paraId="AE040000"/>
    <w:p w14:paraId="AF040000">
      <w:pPr>
        <w:rPr>
          <w:sz w:val="24"/>
        </w:rPr>
      </w:pPr>
    </w:p>
    <w:sectPr>
      <w:headerReference r:id="rId1" w:type="default"/>
      <w:pgSz w:h="11906" w:w="16838"/>
      <w:pgMar w:bottom="540" w:footer="709" w:gutter="0" w:header="709" w:left="1134" w:right="1134" w:top="107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w="http://schemas.openxmlformats.org/wordprocessingml/2006/main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xmlns:p1="http://schemas.microsoft.com/office/word/2010/wordml" p1:paraId="01000000">
    <w:pPr>
      <w:pStyle w:val="Style_2"/>
    </w:pPr>
  </w:p>
</w:hdr>
</file>

<file path=word/header2.xml><?xml version="1.0" encoding="utf-8"?>
<w:hdr xmlns:w="http://schemas.openxmlformats.org/wordprocessingml/2006/main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xmlns:p1="http://schemas.microsoft.com/office/word/2010/wordml" p1:paraId="02000000">
    <w:pPr>
      <w:pStyle w:val="Style_2"/>
    </w:pPr>
  </w:p>
</w:hdr>
</file>

<file path=word/header3.xml><?xml version="1.0" encoding="utf-8"?>
<w:hdr xmlns:w="http://schemas.openxmlformats.org/wordprocessingml/2006/main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xmlns:p1="http://schemas.microsoft.com/office/word/2010/wordml" p1:paraId="03000000">
    <w:pPr>
      <w:pStyle w:val="Style_2"/>
    </w:pPr>
  </w:p>
</w:hdr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7" w:type="paragraph">
    <w:name w:val="Normal"/>
    <w:link w:val="Style_17_ch"/>
    <w:uiPriority w:val="0"/>
    <w:qFormat/>
    <w:rPr>
      <w:rFonts w:ascii="Times New Roman" w:hAnsi="Times New Roman"/>
    </w:rPr>
  </w:style>
  <w:style w:default="1" w:styleId="Style_17_ch" w:type="character">
    <w:name w:val="Normal"/>
    <w:link w:val="Style_17"/>
    <w:rPr>
      <w:rFonts w:ascii="Times New Roman" w:hAnsi="Times New Roman"/>
    </w:rPr>
  </w:style>
  <w:style w:styleId="Style_16" w:type="paragraph">
    <w:name w:val="formattext topleveltext"/>
    <w:basedOn w:val="Style_17"/>
    <w:link w:val="Style_16_ch"/>
    <w:pPr>
      <w:spacing w:afterAutospacing="on" w:beforeAutospacing="on"/>
      <w:ind/>
    </w:pPr>
    <w:rPr>
      <w:sz w:val="24"/>
    </w:rPr>
  </w:style>
  <w:style w:styleId="Style_16_ch" w:type="character">
    <w:name w:val="formattext topleveltext"/>
    <w:basedOn w:val="Style_17_ch"/>
    <w:link w:val="Style_16"/>
    <w:rPr>
      <w:sz w:val="24"/>
    </w:rPr>
  </w:style>
  <w:style w:styleId="Style_18" w:type="paragraph">
    <w:name w:val="toc 2"/>
    <w:link w:val="Style_18_ch"/>
    <w:uiPriority w:val="39"/>
    <w:pPr>
      <w:ind w:firstLine="0" w:left="200"/>
    </w:pPr>
  </w:style>
  <w:style w:styleId="Style_18_ch" w:type="character">
    <w:name w:val="toc 2"/>
    <w:link w:val="Style_18"/>
  </w:style>
  <w:style w:styleId="Style_19" w:type="paragraph">
    <w:name w:val="Доклад основной"/>
    <w:basedOn w:val="Style_17"/>
    <w:link w:val="Style_19_ch"/>
    <w:pPr>
      <w:spacing w:after="120" w:line="276" w:lineRule="auto"/>
      <w:ind w:firstLine="720" w:left="0"/>
      <w:jc w:val="both"/>
    </w:pPr>
    <w:rPr>
      <w:sz w:val="32"/>
    </w:rPr>
  </w:style>
  <w:style w:styleId="Style_19_ch" w:type="character">
    <w:name w:val="Доклад основной"/>
    <w:basedOn w:val="Style_17_ch"/>
    <w:link w:val="Style_19"/>
    <w:rPr>
      <w:sz w:val="32"/>
    </w:rPr>
  </w:style>
  <w:style w:styleId="Style_20" w:type="paragraph">
    <w:name w:val="Body Text 2"/>
    <w:basedOn w:val="Style_17"/>
    <w:link w:val="Style_20_ch"/>
    <w:rPr>
      <w:color w:val="000000"/>
      <w:spacing w:val="-7"/>
      <w:sz w:val="24"/>
    </w:rPr>
  </w:style>
  <w:style w:styleId="Style_20_ch" w:type="character">
    <w:name w:val="Body Text 2"/>
    <w:basedOn w:val="Style_17_ch"/>
    <w:link w:val="Style_20"/>
    <w:rPr>
      <w:color w:val="000000"/>
      <w:spacing w:val="-7"/>
      <w:sz w:val="24"/>
    </w:rPr>
  </w:style>
  <w:style w:styleId="Style_21" w:type="paragraph">
    <w:name w:val="toc 4"/>
    <w:link w:val="Style_21_ch"/>
    <w:uiPriority w:val="39"/>
    <w:pPr>
      <w:ind w:firstLine="0" w:left="600"/>
    </w:pPr>
  </w:style>
  <w:style w:styleId="Style_21_ch" w:type="character">
    <w:name w:val="toc 4"/>
    <w:link w:val="Style_21"/>
  </w:style>
  <w:style w:styleId="Style_22" w:type="paragraph">
    <w:name w:val="heading 7"/>
    <w:basedOn w:val="Style_17"/>
    <w:next w:val="Style_17"/>
    <w:link w:val="Style_22_ch"/>
    <w:uiPriority w:val="9"/>
    <w:qFormat/>
    <w:pPr>
      <w:keepNext w:val="1"/>
      <w:ind w:firstLine="24" w:left="684"/>
      <w:jc w:val="center"/>
      <w:outlineLvl w:val="6"/>
    </w:pPr>
    <w:rPr>
      <w:b w:val="1"/>
      <w:sz w:val="32"/>
    </w:rPr>
  </w:style>
  <w:style w:styleId="Style_22_ch" w:type="character">
    <w:name w:val="heading 7"/>
    <w:basedOn w:val="Style_17_ch"/>
    <w:link w:val="Style_22"/>
    <w:rPr>
      <w:b w:val="1"/>
      <w:sz w:val="32"/>
    </w:rPr>
  </w:style>
  <w:style w:styleId="Style_23" w:type="paragraph">
    <w:name w:val="Style7"/>
    <w:basedOn w:val="Style_17"/>
    <w:link w:val="Style_23_ch"/>
    <w:pPr>
      <w:widowControl w:val="0"/>
      <w:spacing w:line="323" w:lineRule="exact"/>
      <w:ind w:firstLine="710" w:left="0"/>
      <w:jc w:val="both"/>
    </w:pPr>
    <w:rPr>
      <w:sz w:val="24"/>
    </w:rPr>
  </w:style>
  <w:style w:styleId="Style_23_ch" w:type="character">
    <w:name w:val="Style7"/>
    <w:basedOn w:val="Style_17_ch"/>
    <w:link w:val="Style_23"/>
    <w:rPr>
      <w:sz w:val="24"/>
    </w:rPr>
  </w:style>
  <w:style w:styleId="Style_24" w:type="paragraph">
    <w:name w:val="toc 6"/>
    <w:link w:val="Style_24_ch"/>
    <w:uiPriority w:val="39"/>
    <w:pPr>
      <w:ind w:firstLine="0" w:left="1000"/>
    </w:pPr>
  </w:style>
  <w:style w:styleId="Style_24_ch" w:type="character">
    <w:name w:val="toc 6"/>
    <w:link w:val="Style_24"/>
  </w:style>
  <w:style w:styleId="Style_25" w:type="paragraph">
    <w:name w:val="toc 7"/>
    <w:link w:val="Style_25_ch"/>
    <w:uiPriority w:val="39"/>
    <w:pPr>
      <w:ind w:firstLine="0" w:left="1200"/>
    </w:pPr>
  </w:style>
  <w:style w:styleId="Style_25_ch" w:type="character">
    <w:name w:val="toc 7"/>
    <w:link w:val="Style_25"/>
  </w:style>
  <w:style w:styleId="Style_26" w:type="paragraph">
    <w:name w:val="Font Style24"/>
    <w:link w:val="Style_26_ch"/>
    <w:rPr>
      <w:rFonts w:ascii="Times New Roman" w:hAnsi="Times New Roman"/>
      <w:sz w:val="26"/>
    </w:rPr>
  </w:style>
  <w:style w:styleId="Style_26_ch" w:type="character">
    <w:name w:val="Font Style24"/>
    <w:link w:val="Style_26"/>
    <w:rPr>
      <w:rFonts w:ascii="Times New Roman" w:hAnsi="Times New Roman"/>
      <w:sz w:val="26"/>
    </w:rPr>
  </w:style>
  <w:style w:styleId="Style_14" w:type="paragraph">
    <w:name w:val="formattext"/>
    <w:basedOn w:val="Style_17"/>
    <w:link w:val="Style_14_ch"/>
    <w:pPr>
      <w:spacing w:afterAutospacing="on" w:beforeAutospacing="on"/>
      <w:ind/>
    </w:pPr>
    <w:rPr>
      <w:sz w:val="24"/>
    </w:rPr>
  </w:style>
  <w:style w:styleId="Style_14_ch" w:type="character">
    <w:name w:val="formattext"/>
    <w:basedOn w:val="Style_17_ch"/>
    <w:link w:val="Style_14"/>
    <w:rPr>
      <w:sz w:val="24"/>
    </w:rPr>
  </w:style>
  <w:style w:styleId="Style_27" w:type="paragraph">
    <w:name w:val="heading 3"/>
    <w:basedOn w:val="Style_17"/>
    <w:next w:val="Style_17"/>
    <w:link w:val="Style_27_ch"/>
    <w:uiPriority w:val="9"/>
    <w:qFormat/>
    <w:pPr>
      <w:keepNext w:val="1"/>
      <w:ind w:firstLine="0" w:left="583"/>
      <w:jc w:val="both"/>
      <w:outlineLvl w:val="2"/>
    </w:pPr>
    <w:rPr>
      <w:color w:val="000000"/>
      <w:sz w:val="28"/>
    </w:rPr>
  </w:style>
  <w:style w:styleId="Style_27_ch" w:type="character">
    <w:name w:val="heading 3"/>
    <w:basedOn w:val="Style_17_ch"/>
    <w:link w:val="Style_27"/>
    <w:rPr>
      <w:color w:val="000000"/>
      <w:sz w:val="28"/>
    </w:rPr>
  </w:style>
  <w:style w:styleId="Style_2" w:type="paragraph">
    <w:name w:val="header"/>
    <w:basedOn w:val="Style_1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17_ch"/>
    <w:link w:val="Style_2"/>
  </w:style>
  <w:style w:styleId="Style_28" w:type="paragraph">
    <w:name w:val="Font Style12"/>
    <w:link w:val="Style_28_ch"/>
    <w:rPr>
      <w:rFonts w:ascii="Times New Roman" w:hAnsi="Times New Roman"/>
      <w:sz w:val="26"/>
    </w:rPr>
  </w:style>
  <w:style w:styleId="Style_28_ch" w:type="character">
    <w:name w:val="Font Style12"/>
    <w:link w:val="Style_28"/>
    <w:rPr>
      <w:rFonts w:ascii="Times New Roman" w:hAnsi="Times New Roman"/>
      <w:sz w:val="26"/>
    </w:rPr>
  </w:style>
  <w:style w:styleId="Style_7" w:type="paragraph">
    <w:name w:val="Body Text"/>
    <w:basedOn w:val="Style_17"/>
    <w:link w:val="Style_7_ch"/>
    <w:pPr>
      <w:ind/>
      <w:jc w:val="both"/>
    </w:pPr>
    <w:rPr>
      <w:sz w:val="28"/>
    </w:rPr>
  </w:style>
  <w:style w:styleId="Style_7_ch" w:type="character">
    <w:name w:val="Body Text"/>
    <w:basedOn w:val="Style_17_ch"/>
    <w:link w:val="Style_7"/>
    <w:rPr>
      <w:sz w:val="28"/>
    </w:rPr>
  </w:style>
  <w:style w:styleId="Style_29" w:type="paragraph">
    <w:name w:val="heading 9"/>
    <w:basedOn w:val="Style_17"/>
    <w:next w:val="Style_17"/>
    <w:link w:val="Style_29_ch"/>
    <w:uiPriority w:val="9"/>
    <w:qFormat/>
    <w:pPr>
      <w:keepNext w:val="1"/>
      <w:ind/>
      <w:jc w:val="center"/>
      <w:outlineLvl w:val="8"/>
    </w:pPr>
    <w:rPr>
      <w:b w:val="1"/>
      <w:i w:val="1"/>
      <w:sz w:val="28"/>
    </w:rPr>
  </w:style>
  <w:style w:styleId="Style_29_ch" w:type="character">
    <w:name w:val="heading 9"/>
    <w:basedOn w:val="Style_17_ch"/>
    <w:link w:val="Style_29"/>
    <w:rPr>
      <w:b w:val="1"/>
      <w:i w:val="1"/>
      <w:sz w:val="28"/>
    </w:rPr>
  </w:style>
  <w:style w:styleId="Style_30" w:type="paragraph">
    <w:name w:val="Body Text 3"/>
    <w:basedOn w:val="Style_17"/>
    <w:link w:val="Style_30_ch"/>
    <w:rPr>
      <w:sz w:val="24"/>
    </w:rPr>
  </w:style>
  <w:style w:styleId="Style_30_ch" w:type="character">
    <w:name w:val="Body Text 3"/>
    <w:basedOn w:val="Style_17_ch"/>
    <w:link w:val="Style_30"/>
    <w:rPr>
      <w:sz w:val="24"/>
    </w:rPr>
  </w:style>
  <w:style w:styleId="Style_6" w:type="paragraph">
    <w:name w:val="No Spacing"/>
    <w:link w:val="Style_6_ch"/>
    <w:rPr>
      <w:rFonts w:ascii="Times New Roman" w:hAnsi="Times New Roman"/>
      <w:sz w:val="24"/>
    </w:rPr>
  </w:style>
  <w:style w:styleId="Style_6_ch" w:type="character">
    <w:name w:val="No Spacing"/>
    <w:link w:val="Style_6"/>
    <w:rPr>
      <w:rFonts w:ascii="Times New Roman" w:hAnsi="Times New Roman"/>
      <w:sz w:val="24"/>
    </w:rPr>
  </w:style>
  <w:style w:styleId="Style_31" w:type="paragraph">
    <w:name w:val="ConsPlusNormal"/>
    <w:link w:val="Style_31_ch"/>
    <w:pPr>
      <w:ind w:firstLine="720" w:left="0"/>
    </w:pPr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styleId="Style_32" w:type="paragraph">
    <w:name w:val="Body Text Indent 3"/>
    <w:basedOn w:val="Style_17"/>
    <w:link w:val="Style_32_ch"/>
    <w:pPr>
      <w:ind w:firstLine="709" w:left="0"/>
      <w:jc w:val="both"/>
    </w:pPr>
    <w:rPr>
      <w:sz w:val="28"/>
    </w:rPr>
  </w:style>
  <w:style w:styleId="Style_32_ch" w:type="character">
    <w:name w:val="Body Text Indent 3"/>
    <w:basedOn w:val="Style_17_ch"/>
    <w:link w:val="Style_32"/>
    <w:rPr>
      <w:sz w:val="28"/>
    </w:rPr>
  </w:style>
  <w:style w:styleId="Style_33" w:type="paragraph">
    <w:name w:val="Таблицы (моноширинный)"/>
    <w:basedOn w:val="Style_17"/>
    <w:next w:val="Style_17"/>
    <w:link w:val="Style_33_ch"/>
    <w:pPr>
      <w:widowControl w:val="0"/>
      <w:ind/>
      <w:jc w:val="both"/>
    </w:pPr>
    <w:rPr>
      <w:rFonts w:ascii="Courier New" w:hAnsi="Courier New"/>
    </w:rPr>
  </w:style>
  <w:style w:styleId="Style_33_ch" w:type="character">
    <w:name w:val="Таблицы (моноширинный)"/>
    <w:basedOn w:val="Style_17_ch"/>
    <w:link w:val="Style_33"/>
    <w:rPr>
      <w:rFonts w:ascii="Courier New" w:hAnsi="Courier New"/>
    </w:rPr>
  </w:style>
  <w:style w:styleId="Style_12" w:type="paragraph">
    <w:name w:val="Normal (Web)"/>
    <w:basedOn w:val="Style_17"/>
    <w:link w:val="Style_12_ch"/>
    <w:pPr>
      <w:spacing w:afterAutospacing="on" w:beforeAutospacing="on"/>
      <w:ind/>
    </w:pPr>
    <w:rPr>
      <w:sz w:val="24"/>
    </w:rPr>
  </w:style>
  <w:style w:styleId="Style_12_ch" w:type="character">
    <w:name w:val="Normal (Web)"/>
    <w:basedOn w:val="Style_17_ch"/>
    <w:link w:val="Style_12"/>
    <w:rPr>
      <w:sz w:val="24"/>
    </w:rPr>
  </w:style>
  <w:style w:styleId="Style_34" w:type="paragraph">
    <w:name w:val="toc 3"/>
    <w:link w:val="Style_34_ch"/>
    <w:uiPriority w:val="39"/>
    <w:pPr>
      <w:ind w:firstLine="0" w:left="400"/>
    </w:pPr>
  </w:style>
  <w:style w:styleId="Style_34_ch" w:type="character">
    <w:name w:val="toc 3"/>
    <w:link w:val="Style_34"/>
  </w:style>
  <w:style w:styleId="Style_11" w:type="paragraph">
    <w:name w:val="footer"/>
    <w:basedOn w:val="Style_17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17_ch"/>
    <w:link w:val="Style_11"/>
  </w:style>
  <w:style w:styleId="Style_35" w:type="paragraph">
    <w:name w:val="Style18"/>
    <w:basedOn w:val="Style_17"/>
    <w:link w:val="Style_35_ch"/>
    <w:pPr>
      <w:widowControl w:val="0"/>
      <w:spacing w:line="322" w:lineRule="exact"/>
      <w:ind w:firstLine="533" w:left="0"/>
      <w:jc w:val="both"/>
    </w:pPr>
    <w:rPr>
      <w:sz w:val="24"/>
    </w:rPr>
  </w:style>
  <w:style w:styleId="Style_35_ch" w:type="character">
    <w:name w:val="Style18"/>
    <w:basedOn w:val="Style_17_ch"/>
    <w:link w:val="Style_35"/>
    <w:rPr>
      <w:sz w:val="24"/>
    </w:rPr>
  </w:style>
  <w:style w:styleId="Style_8" w:type="paragraph">
    <w:name w:val="Plain Text"/>
    <w:basedOn w:val="Style_17"/>
    <w:link w:val="Style_8_ch"/>
    <w:rPr>
      <w:rFonts w:ascii="Courier New" w:hAnsi="Courier New"/>
    </w:rPr>
  </w:style>
  <w:style w:styleId="Style_8_ch" w:type="character">
    <w:name w:val="Plain Text"/>
    <w:basedOn w:val="Style_17_ch"/>
    <w:link w:val="Style_8"/>
    <w:rPr>
      <w:rFonts w:ascii="Courier New" w:hAnsi="Courier New"/>
    </w:rPr>
  </w:style>
  <w:style w:styleId="Style_4" w:type="paragraph">
    <w:name w:val="heading 5"/>
    <w:basedOn w:val="Style_17"/>
    <w:next w:val="Style_17"/>
    <w:link w:val="Style_4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4_ch" w:type="character">
    <w:name w:val="heading 5"/>
    <w:basedOn w:val="Style_17_ch"/>
    <w:link w:val="Style_4"/>
    <w:rPr>
      <w:b w:val="1"/>
      <w:i w:val="1"/>
      <w:sz w:val="26"/>
    </w:rPr>
  </w:style>
  <w:style w:styleId="Style_3" w:type="paragraph">
    <w:name w:val="heading 1"/>
    <w:basedOn w:val="Style_17"/>
    <w:next w:val="Style_17"/>
    <w:link w:val="Style_3_ch"/>
    <w:uiPriority w:val="9"/>
    <w:qFormat/>
    <w:pPr>
      <w:keepNext w:val="1"/>
      <w:widowControl w:val="0"/>
      <w:ind w:right="1701"/>
      <w:jc w:val="center"/>
      <w:outlineLvl w:val="0"/>
    </w:pPr>
    <w:rPr>
      <w:b w:val="1"/>
      <w:caps w:val="1"/>
      <w:sz w:val="28"/>
    </w:rPr>
  </w:style>
  <w:style w:styleId="Style_3_ch" w:type="character">
    <w:name w:val="heading 1"/>
    <w:basedOn w:val="Style_17_ch"/>
    <w:link w:val="Style_3"/>
    <w:rPr>
      <w:b w:val="1"/>
      <w:caps w:val="1"/>
      <w:sz w:val="28"/>
    </w:rPr>
  </w:style>
  <w:style w:styleId="Style_36" w:type="paragraph">
    <w:name w:val="Balloon Text"/>
    <w:basedOn w:val="Style_17"/>
    <w:link w:val="Style_36_ch"/>
    <w:rPr>
      <w:rFonts w:ascii="Tahoma" w:hAnsi="Tahoma"/>
      <w:sz w:val="16"/>
    </w:rPr>
  </w:style>
  <w:style w:styleId="Style_36_ch" w:type="character">
    <w:name w:val="Balloon Text"/>
    <w:basedOn w:val="Style_17_ch"/>
    <w:link w:val="Style_36"/>
    <w:rPr>
      <w:rFonts w:ascii="Tahoma" w:hAnsi="Tahoma"/>
      <w:sz w:val="16"/>
    </w:rPr>
  </w:style>
  <w:style w:styleId="Style_13" w:type="paragraph">
    <w:name w:val="Body Text Indent"/>
    <w:basedOn w:val="Style_17"/>
    <w:link w:val="Style_13_ch"/>
    <w:pPr>
      <w:ind w:firstLine="567" w:left="0"/>
      <w:jc w:val="center"/>
    </w:pPr>
    <w:rPr>
      <w:b w:val="1"/>
      <w:sz w:val="28"/>
    </w:rPr>
  </w:style>
  <w:style w:styleId="Style_13_ch" w:type="character">
    <w:name w:val="Body Text Indent"/>
    <w:basedOn w:val="Style_17_ch"/>
    <w:link w:val="Style_13"/>
    <w:rPr>
      <w:b w:val="1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37" w:type="paragraph">
    <w:name w:val="Footnote"/>
    <w:basedOn w:val="Style_17"/>
    <w:link w:val="Style_37_ch"/>
  </w:style>
  <w:style w:styleId="Style_37_ch" w:type="character">
    <w:name w:val="Footnote"/>
    <w:basedOn w:val="Style_17_ch"/>
    <w:link w:val="Style_37"/>
  </w:style>
  <w:style w:styleId="Style_38" w:type="paragraph">
    <w:name w:val="heading 8"/>
    <w:basedOn w:val="Style_17"/>
    <w:next w:val="Style_17"/>
    <w:link w:val="Style_38_ch"/>
    <w:uiPriority w:val="9"/>
    <w:qFormat/>
    <w:pPr>
      <w:keepNext w:val="1"/>
      <w:ind/>
      <w:jc w:val="both"/>
      <w:outlineLvl w:val="7"/>
    </w:pPr>
    <w:rPr>
      <w:b w:val="1"/>
      <w:color w:val="000000"/>
      <w:spacing w:val="-11"/>
      <w:sz w:val="24"/>
    </w:rPr>
  </w:style>
  <w:style w:styleId="Style_38_ch" w:type="character">
    <w:name w:val="heading 8"/>
    <w:basedOn w:val="Style_17_ch"/>
    <w:link w:val="Style_38"/>
    <w:rPr>
      <w:b w:val="1"/>
      <w:color w:val="000000"/>
      <w:spacing w:val="-11"/>
      <w:sz w:val="24"/>
    </w:rPr>
  </w:style>
  <w:style w:styleId="Style_39" w:type="paragraph">
    <w:name w:val="toc 1"/>
    <w:link w:val="Style_39_ch"/>
    <w:uiPriority w:val="39"/>
    <w:pPr>
      <w:ind w:firstLine="0" w:left="0"/>
    </w:pPr>
    <w:rPr>
      <w:rFonts w:ascii="XO Thames" w:hAnsi="XO Thames"/>
      <w:b w:val="1"/>
    </w:rPr>
  </w:style>
  <w:style w:styleId="Style_39_ch" w:type="character">
    <w:name w:val="toc 1"/>
    <w:link w:val="Style_39"/>
    <w:rPr>
      <w:rFonts w:ascii="XO Thames" w:hAnsi="XO Thames"/>
      <w:b w:val="1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Header and Footer"/>
    <w:link w:val="Style_41_ch"/>
    <w:pPr>
      <w:spacing w:line="360" w:lineRule="auto"/>
      <w:ind/>
    </w:pPr>
    <w:rPr>
      <w:rFonts w:ascii="XO Thames" w:hAnsi="XO Thames"/>
      <w:sz w:val="20"/>
    </w:rPr>
  </w:style>
  <w:style w:styleId="Style_41_ch" w:type="character">
    <w:name w:val="Header and Footer"/>
    <w:link w:val="Style_41"/>
    <w:rPr>
      <w:rFonts w:ascii="XO Thames" w:hAnsi="XO Thames"/>
      <w:sz w:val="20"/>
    </w:rPr>
  </w:style>
  <w:style w:styleId="Style_42" w:type="paragraph">
    <w:name w:val="toc 9"/>
    <w:link w:val="Style_42_ch"/>
    <w:uiPriority w:val="39"/>
    <w:pPr>
      <w:ind w:firstLine="0" w:left="1600"/>
    </w:pPr>
  </w:style>
  <w:style w:styleId="Style_42_ch" w:type="character">
    <w:name w:val="toc 9"/>
    <w:link w:val="Style_42"/>
  </w:style>
  <w:style w:styleId="Style_43" w:type="paragraph">
    <w:name w:val="footnote reference"/>
    <w:link w:val="Style_43_ch"/>
    <w:rPr>
      <w:vertAlign w:val="superscript"/>
    </w:rPr>
  </w:style>
  <w:style w:styleId="Style_43_ch" w:type="character">
    <w:name w:val="footnote reference"/>
    <w:link w:val="Style_43"/>
    <w:rPr>
      <w:vertAlign w:val="superscript"/>
    </w:rPr>
  </w:style>
  <w:style w:styleId="Style_44" w:type="paragraph">
    <w:name w:val="Style4"/>
    <w:basedOn w:val="Style_17"/>
    <w:link w:val="Style_44_ch"/>
    <w:pPr>
      <w:widowControl w:val="0"/>
      <w:spacing w:line="325" w:lineRule="exact"/>
      <w:ind w:firstLine="715" w:left="0"/>
      <w:jc w:val="both"/>
    </w:pPr>
    <w:rPr>
      <w:sz w:val="24"/>
    </w:rPr>
  </w:style>
  <w:style w:styleId="Style_44_ch" w:type="character">
    <w:name w:val="Style4"/>
    <w:basedOn w:val="Style_17_ch"/>
    <w:link w:val="Style_44"/>
    <w:rPr>
      <w:sz w:val="24"/>
    </w:rPr>
  </w:style>
  <w:style w:styleId="Style_45" w:type="paragraph">
    <w:name w:val="toc 8"/>
    <w:link w:val="Style_45_ch"/>
    <w:uiPriority w:val="39"/>
    <w:pPr>
      <w:ind w:firstLine="0" w:left="1400"/>
    </w:pPr>
  </w:style>
  <w:style w:styleId="Style_45_ch" w:type="character">
    <w:name w:val="toc 8"/>
    <w:link w:val="Style_45"/>
  </w:style>
  <w:style w:styleId="Style_46" w:type="paragraph">
    <w:name w:val="Стиль1"/>
    <w:basedOn w:val="Style_17"/>
    <w:link w:val="Style_46_ch"/>
    <w:pPr>
      <w:ind w:firstLine="720" w:left="0"/>
      <w:jc w:val="both"/>
    </w:pPr>
    <w:rPr>
      <w:rFonts w:ascii="Arial" w:hAnsi="Arial"/>
      <w:sz w:val="22"/>
    </w:rPr>
  </w:style>
  <w:style w:styleId="Style_46_ch" w:type="character">
    <w:name w:val="Стиль1"/>
    <w:basedOn w:val="Style_17_ch"/>
    <w:link w:val="Style_46"/>
    <w:rPr>
      <w:rFonts w:ascii="Arial" w:hAnsi="Arial"/>
      <w:sz w:val="22"/>
    </w:rPr>
  </w:style>
  <w:style w:styleId="Style_47" w:type="paragraph">
    <w:name w:val="Body Text Indent 2"/>
    <w:basedOn w:val="Style_17"/>
    <w:link w:val="Style_47_ch"/>
    <w:pPr>
      <w:ind w:firstLine="741" w:left="-57"/>
    </w:pPr>
    <w:rPr>
      <w:sz w:val="28"/>
    </w:rPr>
  </w:style>
  <w:style w:styleId="Style_47_ch" w:type="character">
    <w:name w:val="Body Text Indent 2"/>
    <w:basedOn w:val="Style_17_ch"/>
    <w:link w:val="Style_47"/>
    <w:rPr>
      <w:sz w:val="28"/>
    </w:rPr>
  </w:style>
  <w:style w:styleId="Style_48" w:type="paragraph">
    <w:name w:val="toc 5"/>
    <w:link w:val="Style_48_ch"/>
    <w:uiPriority w:val="39"/>
    <w:pPr>
      <w:ind w:firstLine="0" w:left="800"/>
    </w:pPr>
  </w:style>
  <w:style w:styleId="Style_48_ch" w:type="character">
    <w:name w:val="toc 5"/>
    <w:link w:val="Style_48"/>
  </w:style>
  <w:style w:styleId="Style_49" w:type="paragraph">
    <w:name w:val="ConsPlusCell"/>
    <w:link w:val="Style_49_ch"/>
    <w:pPr>
      <w:widowControl w:val="0"/>
      <w:ind/>
    </w:pPr>
    <w:rPr>
      <w:sz w:val="22"/>
    </w:rPr>
  </w:style>
  <w:style w:styleId="Style_49_ch" w:type="character">
    <w:name w:val="ConsPlusCell"/>
    <w:link w:val="Style_49"/>
    <w:rPr>
      <w:sz w:val="22"/>
    </w:rPr>
  </w:style>
  <w:style w:styleId="Style_50" w:type="paragraph">
    <w:name w:val="ConsNormal"/>
    <w:link w:val="Style_50_ch"/>
    <w:pPr>
      <w:widowControl w:val="0"/>
      <w:ind w:firstLine="720" w:left="0" w:right="19772"/>
    </w:pPr>
    <w:rPr>
      <w:rFonts w:ascii="Arial" w:hAnsi="Arial"/>
    </w:rPr>
  </w:style>
  <w:style w:styleId="Style_50_ch" w:type="character">
    <w:name w:val="ConsNormal"/>
    <w:link w:val="Style_50"/>
    <w:rPr>
      <w:rFonts w:ascii="Arial" w:hAnsi="Arial"/>
    </w:rPr>
  </w:style>
  <w:style w:styleId="Style_51" w:type="paragraph">
    <w:name w:val="Знак"/>
    <w:basedOn w:val="Style_17"/>
    <w:link w:val="Style_51_ch"/>
    <w:pPr>
      <w:spacing w:after="160" w:line="240" w:lineRule="exact"/>
      <w:ind/>
    </w:pPr>
    <w:rPr>
      <w:rFonts w:ascii="Verdana" w:hAnsi="Verdana"/>
    </w:rPr>
  </w:style>
  <w:style w:styleId="Style_51_ch" w:type="character">
    <w:name w:val="Знак"/>
    <w:basedOn w:val="Style_17_ch"/>
    <w:link w:val="Style_51"/>
    <w:rPr>
      <w:rFonts w:ascii="Verdana" w:hAnsi="Verdana"/>
    </w:rPr>
  </w:style>
  <w:style w:styleId="Style_9" w:type="paragraph">
    <w:name w:val="Subtitle"/>
    <w:basedOn w:val="Style_17"/>
    <w:link w:val="Style_9_ch"/>
    <w:uiPriority w:val="11"/>
    <w:qFormat/>
    <w:pPr>
      <w:ind w:firstLine="720" w:left="0"/>
    </w:pPr>
    <w:rPr>
      <w:sz w:val="28"/>
    </w:rPr>
  </w:style>
  <w:style w:styleId="Style_9_ch" w:type="character">
    <w:name w:val="Subtitle"/>
    <w:basedOn w:val="Style_17_ch"/>
    <w:link w:val="Style_9"/>
    <w:rPr>
      <w:sz w:val="28"/>
    </w:rPr>
  </w:style>
  <w:style w:styleId="Style_52" w:type="paragraph">
    <w:name w:val="toc 10"/>
    <w:link w:val="Style_52_ch"/>
    <w:uiPriority w:val="39"/>
    <w:pPr>
      <w:ind w:firstLine="0" w:left="1800"/>
    </w:pPr>
  </w:style>
  <w:style w:styleId="Style_52_ch" w:type="character">
    <w:name w:val="toc 10"/>
    <w:link w:val="Style_52"/>
  </w:style>
  <w:style w:styleId="Style_53" w:type="paragraph">
    <w:name w:val="Title"/>
    <w:basedOn w:val="Style_17"/>
    <w:link w:val="Style_53_ch"/>
    <w:uiPriority w:val="10"/>
    <w:qFormat/>
    <w:pPr>
      <w:ind/>
      <w:jc w:val="center"/>
    </w:pPr>
    <w:rPr>
      <w:b w:val="1"/>
      <w:sz w:val="28"/>
    </w:rPr>
  </w:style>
  <w:style w:styleId="Style_53_ch" w:type="character">
    <w:name w:val="Title"/>
    <w:basedOn w:val="Style_17_ch"/>
    <w:link w:val="Style_53"/>
    <w:rPr>
      <w:b w:val="1"/>
      <w:sz w:val="28"/>
    </w:rPr>
  </w:style>
  <w:style w:styleId="Style_54" w:type="paragraph">
    <w:name w:val="heading 4"/>
    <w:basedOn w:val="Style_17"/>
    <w:next w:val="Style_17"/>
    <w:link w:val="Style_54_ch"/>
    <w:uiPriority w:val="9"/>
    <w:qFormat/>
    <w:pPr>
      <w:keepNext w:val="1"/>
      <w:ind/>
      <w:outlineLvl w:val="3"/>
    </w:pPr>
    <w:rPr>
      <w:b w:val="1"/>
      <w:color w:val="000000"/>
      <w:spacing w:val="-4"/>
      <w:sz w:val="24"/>
    </w:rPr>
  </w:style>
  <w:style w:styleId="Style_54_ch" w:type="character">
    <w:name w:val="heading 4"/>
    <w:basedOn w:val="Style_17_ch"/>
    <w:link w:val="Style_54"/>
    <w:rPr>
      <w:b w:val="1"/>
      <w:color w:val="000000"/>
      <w:spacing w:val="-4"/>
      <w:sz w:val="24"/>
    </w:rPr>
  </w:style>
  <w:style w:styleId="Style_55" w:type="paragraph">
    <w:name w:val="Body Text Indent 2"/>
    <w:basedOn w:val="Style_17"/>
    <w:link w:val="Style_55_ch"/>
    <w:pPr>
      <w:ind w:firstLine="709" w:left="0"/>
      <w:jc w:val="both"/>
    </w:pPr>
    <w:rPr>
      <w:sz w:val="24"/>
    </w:rPr>
  </w:style>
  <w:style w:styleId="Style_55_ch" w:type="character">
    <w:name w:val="Body Text Indent 2"/>
    <w:basedOn w:val="Style_17_ch"/>
    <w:link w:val="Style_55"/>
    <w:rPr>
      <w:sz w:val="24"/>
    </w:rPr>
  </w:style>
  <w:style w:styleId="Style_10" w:type="paragraph">
    <w:name w:val="heading 2"/>
    <w:basedOn w:val="Style_17"/>
    <w:next w:val="Style_17"/>
    <w:link w:val="Style_10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10_ch" w:type="character">
    <w:name w:val="heading 2"/>
    <w:basedOn w:val="Style_17_ch"/>
    <w:link w:val="Style_10"/>
    <w:rPr>
      <w:rFonts w:ascii="Cambria" w:hAnsi="Cambria"/>
      <w:b w:val="1"/>
      <w:i w:val="1"/>
      <w:sz w:val="28"/>
    </w:rPr>
  </w:style>
  <w:style w:styleId="Style_56" w:type="paragraph">
    <w:name w:val="Default"/>
    <w:link w:val="Style_56_ch"/>
    <w:rPr>
      <w:rFonts w:ascii="Times New Roman" w:hAnsi="Times New Roman"/>
      <w:color w:val="000000"/>
      <w:sz w:val="24"/>
    </w:rPr>
  </w:style>
  <w:style w:styleId="Style_56_ch" w:type="character">
    <w:name w:val="Default"/>
    <w:link w:val="Style_56"/>
    <w:rPr>
      <w:rFonts w:ascii="Times New Roman" w:hAnsi="Times New Roman"/>
      <w:color w:val="000000"/>
      <w:sz w:val="24"/>
    </w:rPr>
  </w:style>
  <w:style w:styleId="Style_1" w:type="paragraph">
    <w:name w:val="page number"/>
    <w:basedOn w:val="Style_40"/>
    <w:link w:val="Style_1_ch"/>
  </w:style>
  <w:style w:styleId="Style_1_ch" w:type="character">
    <w:name w:val="page number"/>
    <w:basedOn w:val="Style_40_ch"/>
    <w:link w:val="Style_1"/>
  </w:style>
  <w:style w:styleId="Style_57" w:type="paragraph">
    <w:name w:val="heading 6"/>
    <w:basedOn w:val="Style_17"/>
    <w:next w:val="Style_17"/>
    <w:link w:val="Style_57_ch"/>
    <w:uiPriority w:val="9"/>
    <w:qFormat/>
    <w:pPr>
      <w:keepNext w:val="1"/>
      <w:ind/>
      <w:jc w:val="center"/>
      <w:outlineLvl w:val="5"/>
    </w:pPr>
    <w:rPr>
      <w:b w:val="1"/>
      <w:sz w:val="26"/>
    </w:rPr>
  </w:style>
  <w:style w:styleId="Style_57_ch" w:type="character">
    <w:name w:val="heading 6"/>
    <w:basedOn w:val="Style_17_ch"/>
    <w:link w:val="Style_57"/>
    <w:rPr>
      <w:b w:val="1"/>
      <w:sz w:val="26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9" Target="webSettings.xml" Type="http://schemas.openxmlformats.org/officeDocument/2006/relationships/webSettings"/>
  <Relationship Id="rId5" Target="fontTable.xml" Type="http://schemas.openxmlformats.org/officeDocument/2006/relationships/fontTable"/>
  <Relationship Id="rId8" Target="stylesWithEffects.xml" Type="http://schemas.microsoft.com/office/2007/relationships/stylesWithEffects"/>
  <Relationship Id="rId4" Target="media/1.png" Type="http://schemas.openxmlformats.org/officeDocument/2006/relationships/imag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MyOffice-CoreFramework-Windows/13.0</Application>
</Properties>
</file>