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5D" w:rsidRDefault="008D6B5D" w:rsidP="008D6B5D">
      <w:pPr>
        <w:autoSpaceDN w:val="0"/>
        <w:jc w:val="right"/>
        <w:rPr>
          <w:sz w:val="28"/>
          <w:lang w:eastAsia="zh-CN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271F1ABE" wp14:editId="6F51AE02">
            <wp:simplePos x="0" y="0"/>
            <wp:positionH relativeFrom="page">
              <wp:posOffset>3604260</wp:posOffset>
            </wp:positionH>
            <wp:positionV relativeFrom="page">
              <wp:posOffset>523875</wp:posOffset>
            </wp:positionV>
            <wp:extent cx="1114425" cy="1130289"/>
            <wp:effectExtent l="19050" t="0" r="9525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B5D" w:rsidRDefault="008D6B5D" w:rsidP="008D6B5D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                  </w:t>
      </w:r>
    </w:p>
    <w:p w:rsidR="008D6B5D" w:rsidRDefault="008D6B5D" w:rsidP="008D6B5D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8D6B5D" w:rsidRDefault="008D6B5D" w:rsidP="008D6B5D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8D6B5D" w:rsidRDefault="008D6B5D" w:rsidP="008D6B5D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8D6B5D" w:rsidRPr="00480EA1" w:rsidRDefault="008D6B5D" w:rsidP="008D6B5D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8D6B5D" w:rsidRPr="002463BA" w:rsidRDefault="008D6B5D" w:rsidP="008D6B5D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8D6B5D" w:rsidRPr="002463BA" w:rsidRDefault="008D6B5D" w:rsidP="008D6B5D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8D6B5D" w:rsidRPr="002463BA" w:rsidRDefault="008D6B5D" w:rsidP="008D6B5D">
      <w:pPr>
        <w:autoSpaceDN w:val="0"/>
        <w:jc w:val="center"/>
        <w:rPr>
          <w:sz w:val="16"/>
          <w:szCs w:val="16"/>
          <w:lang w:eastAsia="zh-CN"/>
        </w:rPr>
      </w:pPr>
    </w:p>
    <w:p w:rsidR="008D6B5D" w:rsidRDefault="004A4BFC" w:rsidP="008D6B5D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>О</w:t>
      </w:r>
      <w:r w:rsidR="008D6B5D" w:rsidRPr="002463BA">
        <w:rPr>
          <w:sz w:val="26"/>
          <w:szCs w:val="26"/>
        </w:rPr>
        <w:t>т</w:t>
      </w:r>
      <w:r>
        <w:rPr>
          <w:sz w:val="26"/>
          <w:szCs w:val="26"/>
        </w:rPr>
        <w:t xml:space="preserve"> 29.11.2019 г.</w:t>
      </w:r>
      <w:r w:rsidR="008D6B5D" w:rsidRPr="002463BA">
        <w:rPr>
          <w:sz w:val="26"/>
          <w:szCs w:val="26"/>
        </w:rPr>
        <w:t xml:space="preserve"> </w:t>
      </w:r>
      <w:r w:rsidR="008D6B5D">
        <w:rPr>
          <w:sz w:val="26"/>
          <w:szCs w:val="26"/>
        </w:rPr>
        <w:t xml:space="preserve"> </w:t>
      </w:r>
      <w:r w:rsidR="008D6B5D" w:rsidRPr="002463BA">
        <w:rPr>
          <w:sz w:val="26"/>
          <w:szCs w:val="26"/>
        </w:rPr>
        <w:t xml:space="preserve"> № </w:t>
      </w:r>
      <w:r>
        <w:rPr>
          <w:sz w:val="26"/>
          <w:szCs w:val="26"/>
        </w:rPr>
        <w:t>821</w:t>
      </w:r>
      <w:bookmarkStart w:id="0" w:name="_GoBack"/>
      <w:bookmarkEnd w:id="0"/>
    </w:p>
    <w:p w:rsidR="008D6B5D" w:rsidRPr="002463BA" w:rsidRDefault="008D6B5D" w:rsidP="008D6B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8D6B5D" w:rsidRDefault="008D6B5D" w:rsidP="008D6B5D">
      <w:pPr>
        <w:rPr>
          <w:sz w:val="28"/>
          <w:szCs w:val="24"/>
        </w:rPr>
      </w:pPr>
    </w:p>
    <w:p w:rsidR="008D6B5D" w:rsidRDefault="008D6B5D" w:rsidP="008D6B5D">
      <w:pPr>
        <w:jc w:val="both"/>
        <w:rPr>
          <w:sz w:val="24"/>
          <w:szCs w:val="24"/>
        </w:rPr>
      </w:pPr>
    </w:p>
    <w:p w:rsidR="008D6B5D" w:rsidRDefault="008D6B5D" w:rsidP="008D6B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2E4D2A">
        <w:rPr>
          <w:sz w:val="24"/>
          <w:szCs w:val="24"/>
        </w:rPr>
        <w:t>О признании утратившем силу</w:t>
      </w:r>
      <w:r>
        <w:rPr>
          <w:sz w:val="24"/>
          <w:szCs w:val="24"/>
        </w:rPr>
        <w:t xml:space="preserve"> Постановлени</w:t>
      </w:r>
      <w:r w:rsidR="002E4D2A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Администрации Суджанского района Курской области от 22.05.2014 г №466». </w:t>
      </w:r>
    </w:p>
    <w:p w:rsidR="008D6B5D" w:rsidRDefault="008D6B5D" w:rsidP="008D6B5D">
      <w:pPr>
        <w:jc w:val="center"/>
        <w:rPr>
          <w:sz w:val="24"/>
          <w:szCs w:val="24"/>
        </w:rPr>
      </w:pPr>
    </w:p>
    <w:p w:rsidR="008D6B5D" w:rsidRPr="008D4F4D" w:rsidRDefault="008D6B5D" w:rsidP="008D6B5D">
      <w:pPr>
        <w:widowControl/>
        <w:snapToGrid/>
        <w:spacing w:line="360" w:lineRule="auto"/>
        <w:ind w:firstLine="540"/>
        <w:jc w:val="both"/>
        <w:rPr>
          <w:sz w:val="24"/>
          <w:szCs w:val="24"/>
        </w:rPr>
      </w:pPr>
      <w:r w:rsidRPr="008D4F4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Федеральным законом Российской Федерации от 26.07.2019 г. №199 – ФЗ «О внесении изменений в Бюджетный кодекс</w:t>
      </w:r>
      <w:r w:rsidR="007B659D">
        <w:rPr>
          <w:sz w:val="24"/>
          <w:szCs w:val="24"/>
        </w:rPr>
        <w:t xml:space="preserve">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Администрация  Суданского района Курской области </w:t>
      </w:r>
      <w:r>
        <w:rPr>
          <w:sz w:val="24"/>
          <w:szCs w:val="24"/>
        </w:rPr>
        <w:t xml:space="preserve"> </w:t>
      </w:r>
      <w:r w:rsidRPr="008D4F4D">
        <w:rPr>
          <w:b/>
          <w:sz w:val="24"/>
          <w:szCs w:val="24"/>
        </w:rPr>
        <w:t>ПОСТАНОВЛЯЕТ</w:t>
      </w:r>
      <w:r w:rsidRPr="008D4F4D">
        <w:rPr>
          <w:sz w:val="24"/>
          <w:szCs w:val="24"/>
        </w:rPr>
        <w:t>:</w:t>
      </w:r>
    </w:p>
    <w:p w:rsidR="008D6B5D" w:rsidRPr="008D4F4D" w:rsidRDefault="008D6B5D" w:rsidP="008D6B5D">
      <w:pPr>
        <w:widowControl/>
        <w:snapToGrid/>
        <w:spacing w:line="360" w:lineRule="auto"/>
        <w:ind w:left="540"/>
        <w:jc w:val="both"/>
        <w:rPr>
          <w:sz w:val="24"/>
          <w:szCs w:val="24"/>
        </w:rPr>
      </w:pPr>
    </w:p>
    <w:p w:rsidR="008D6B5D" w:rsidRPr="009646F1" w:rsidRDefault="008D6B5D" w:rsidP="000C562B">
      <w:pPr>
        <w:pStyle w:val="a3"/>
        <w:widowControl/>
        <w:numPr>
          <w:ilvl w:val="0"/>
          <w:numId w:val="1"/>
        </w:numPr>
        <w:snapToGrid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утратившем силу </w:t>
      </w:r>
      <w:r w:rsidRPr="009646F1">
        <w:rPr>
          <w:sz w:val="24"/>
          <w:szCs w:val="24"/>
        </w:rPr>
        <w:t xml:space="preserve">Постановление Администрации Суджанского района Курской области от </w:t>
      </w:r>
      <w:r>
        <w:rPr>
          <w:sz w:val="24"/>
          <w:szCs w:val="24"/>
        </w:rPr>
        <w:t>2</w:t>
      </w:r>
      <w:r w:rsidR="005D6571">
        <w:rPr>
          <w:sz w:val="24"/>
          <w:szCs w:val="24"/>
        </w:rPr>
        <w:t>2</w:t>
      </w:r>
      <w:r w:rsidRPr="009646F1">
        <w:rPr>
          <w:sz w:val="24"/>
          <w:szCs w:val="24"/>
        </w:rPr>
        <w:t>.0</w:t>
      </w:r>
      <w:r w:rsidR="005D6571">
        <w:rPr>
          <w:sz w:val="24"/>
          <w:szCs w:val="24"/>
        </w:rPr>
        <w:t>5</w:t>
      </w:r>
      <w:r w:rsidRPr="009646F1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5D6571">
        <w:rPr>
          <w:sz w:val="24"/>
          <w:szCs w:val="24"/>
        </w:rPr>
        <w:t>4</w:t>
      </w:r>
      <w:r w:rsidRPr="009646F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9646F1">
        <w:rPr>
          <w:sz w:val="24"/>
          <w:szCs w:val="24"/>
        </w:rPr>
        <w:t>№</w:t>
      </w:r>
      <w:r w:rsidR="005D6571">
        <w:rPr>
          <w:sz w:val="24"/>
          <w:szCs w:val="24"/>
        </w:rPr>
        <w:t>466</w:t>
      </w:r>
      <w:r>
        <w:rPr>
          <w:sz w:val="24"/>
          <w:szCs w:val="24"/>
        </w:rPr>
        <w:t xml:space="preserve"> «Об утверждении Порядка </w:t>
      </w:r>
      <w:r w:rsidR="005D6571">
        <w:rPr>
          <w:sz w:val="24"/>
          <w:szCs w:val="24"/>
        </w:rPr>
        <w:t>осуществления главными распорядителями (распорядителями) средств бюджета муниципального района</w:t>
      </w:r>
      <w:r w:rsidR="0011124D">
        <w:rPr>
          <w:sz w:val="24"/>
          <w:szCs w:val="24"/>
        </w:rPr>
        <w:t xml:space="preserve"> «</w:t>
      </w:r>
      <w:r w:rsidR="00136E14">
        <w:rPr>
          <w:sz w:val="24"/>
          <w:szCs w:val="24"/>
        </w:rPr>
        <w:t>Су</w:t>
      </w:r>
      <w:r w:rsidR="0011124D">
        <w:rPr>
          <w:sz w:val="24"/>
          <w:szCs w:val="24"/>
        </w:rPr>
        <w:t>джанский район» Курской области, главными администраторами (администраторами) доходов бюджета муниципального района «</w:t>
      </w:r>
      <w:r w:rsidR="00136E14">
        <w:rPr>
          <w:sz w:val="24"/>
          <w:szCs w:val="24"/>
        </w:rPr>
        <w:t>С</w:t>
      </w:r>
      <w:r w:rsidR="0011124D">
        <w:rPr>
          <w:sz w:val="24"/>
          <w:szCs w:val="24"/>
        </w:rPr>
        <w:t xml:space="preserve">уджанский район» Курской области, главными </w:t>
      </w:r>
      <w:r w:rsidR="00136E14">
        <w:rPr>
          <w:sz w:val="24"/>
          <w:szCs w:val="24"/>
        </w:rPr>
        <w:t>администраторами</w:t>
      </w:r>
      <w:r w:rsidR="0011124D">
        <w:rPr>
          <w:sz w:val="24"/>
          <w:szCs w:val="24"/>
        </w:rPr>
        <w:t xml:space="preserve"> (администраторами) источников финансирования дефицита бюджета муниципального района «Суджанский район» Курской области внутреннего финансового контроля и внутреннего финансового аудита</w:t>
      </w:r>
      <w:r>
        <w:rPr>
          <w:sz w:val="24"/>
          <w:szCs w:val="24"/>
        </w:rPr>
        <w:t>»</w:t>
      </w:r>
      <w:r w:rsidRPr="009646F1">
        <w:rPr>
          <w:sz w:val="24"/>
          <w:szCs w:val="24"/>
        </w:rPr>
        <w:t>.</w:t>
      </w:r>
    </w:p>
    <w:p w:rsidR="008D6B5D" w:rsidRPr="008D4F4D" w:rsidRDefault="008D6B5D" w:rsidP="000C562B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8D4F4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D4F4D">
        <w:rPr>
          <w:sz w:val="24"/>
          <w:szCs w:val="24"/>
        </w:rPr>
        <w:t xml:space="preserve">. Контроль за исполнением </w:t>
      </w:r>
      <w:r w:rsidR="00136E14" w:rsidRPr="008D4F4D">
        <w:rPr>
          <w:sz w:val="24"/>
          <w:szCs w:val="24"/>
        </w:rPr>
        <w:t>настоящего Постановления</w:t>
      </w:r>
      <w:r w:rsidRPr="008D4F4D">
        <w:rPr>
          <w:sz w:val="24"/>
          <w:szCs w:val="24"/>
        </w:rPr>
        <w:t xml:space="preserve"> </w:t>
      </w:r>
      <w:r w:rsidR="00136E14">
        <w:rPr>
          <w:sz w:val="24"/>
          <w:szCs w:val="24"/>
        </w:rPr>
        <w:t>оставляю за собой</w:t>
      </w:r>
      <w:r w:rsidRPr="008D4F4D">
        <w:rPr>
          <w:sz w:val="24"/>
          <w:szCs w:val="24"/>
        </w:rPr>
        <w:t>.</w:t>
      </w:r>
    </w:p>
    <w:p w:rsidR="008D6B5D" w:rsidRPr="008D4F4D" w:rsidRDefault="008D6B5D" w:rsidP="000C562B">
      <w:pPr>
        <w:widowControl/>
        <w:snapToGrid/>
        <w:spacing w:line="360" w:lineRule="auto"/>
        <w:ind w:firstLine="567"/>
        <w:rPr>
          <w:sz w:val="24"/>
          <w:szCs w:val="24"/>
        </w:rPr>
      </w:pPr>
      <w:r w:rsidRPr="008D4F4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D4F4D">
        <w:rPr>
          <w:sz w:val="24"/>
          <w:szCs w:val="24"/>
        </w:rPr>
        <w:t xml:space="preserve">. Постановление вступает в силу </w:t>
      </w:r>
      <w:r w:rsidR="00136E14" w:rsidRPr="008D4F4D">
        <w:rPr>
          <w:sz w:val="24"/>
          <w:szCs w:val="24"/>
        </w:rPr>
        <w:t>с 1</w:t>
      </w:r>
      <w:r w:rsidR="00136E14">
        <w:rPr>
          <w:sz w:val="24"/>
          <w:szCs w:val="24"/>
        </w:rPr>
        <w:t xml:space="preserve"> января 2020 года</w:t>
      </w:r>
      <w:r>
        <w:rPr>
          <w:sz w:val="24"/>
          <w:szCs w:val="24"/>
        </w:rPr>
        <w:t>.</w:t>
      </w:r>
    </w:p>
    <w:p w:rsidR="008D6B5D" w:rsidRPr="008D4F4D" w:rsidRDefault="008D6B5D" w:rsidP="000C562B">
      <w:pPr>
        <w:widowControl/>
        <w:snapToGrid/>
        <w:ind w:firstLine="567"/>
        <w:jc w:val="center"/>
        <w:rPr>
          <w:sz w:val="24"/>
          <w:szCs w:val="24"/>
        </w:rPr>
      </w:pPr>
      <w:r w:rsidRPr="008D4F4D">
        <w:rPr>
          <w:sz w:val="24"/>
          <w:szCs w:val="24"/>
        </w:rPr>
        <w:t xml:space="preserve">                                                 </w:t>
      </w:r>
    </w:p>
    <w:p w:rsidR="008D6B5D" w:rsidRPr="008D4F4D" w:rsidRDefault="008D6B5D" w:rsidP="008D6B5D">
      <w:pPr>
        <w:widowControl/>
        <w:snapToGrid/>
        <w:jc w:val="center"/>
        <w:rPr>
          <w:sz w:val="24"/>
          <w:szCs w:val="24"/>
        </w:rPr>
      </w:pPr>
    </w:p>
    <w:p w:rsidR="008D6B5D" w:rsidRDefault="008D6B5D" w:rsidP="008D6B5D">
      <w:pPr>
        <w:widowControl/>
        <w:snapToGrid/>
        <w:rPr>
          <w:sz w:val="24"/>
          <w:szCs w:val="24"/>
        </w:rPr>
      </w:pPr>
      <w:r w:rsidRPr="008D4F4D">
        <w:rPr>
          <w:sz w:val="24"/>
          <w:szCs w:val="24"/>
        </w:rPr>
        <w:t xml:space="preserve">Глава Суджанского </w:t>
      </w:r>
      <w:r w:rsidR="00136E14" w:rsidRPr="008D4F4D">
        <w:rPr>
          <w:sz w:val="24"/>
          <w:szCs w:val="24"/>
        </w:rPr>
        <w:t>района Курской</w:t>
      </w:r>
      <w:r w:rsidRPr="008D4F4D">
        <w:rPr>
          <w:sz w:val="24"/>
          <w:szCs w:val="24"/>
        </w:rPr>
        <w:t xml:space="preserve"> области                                           </w:t>
      </w:r>
      <w:r>
        <w:rPr>
          <w:sz w:val="24"/>
          <w:szCs w:val="24"/>
        </w:rPr>
        <w:t>А.М. Богач</w:t>
      </w:r>
      <w:r w:rsidR="00E1339E">
        <w:rPr>
          <w:sz w:val="24"/>
          <w:szCs w:val="24"/>
        </w:rPr>
        <w:t>ё</w:t>
      </w:r>
      <w:r>
        <w:rPr>
          <w:sz w:val="24"/>
          <w:szCs w:val="24"/>
        </w:rPr>
        <w:t>в</w:t>
      </w:r>
    </w:p>
    <w:p w:rsidR="008D6B5D" w:rsidRDefault="008D6B5D" w:rsidP="008D6B5D">
      <w:pPr>
        <w:widowControl/>
        <w:snapToGrid/>
        <w:rPr>
          <w:sz w:val="24"/>
          <w:szCs w:val="24"/>
        </w:rPr>
      </w:pPr>
    </w:p>
    <w:p w:rsidR="008D6B5D" w:rsidRDefault="008D6B5D" w:rsidP="008D6B5D"/>
    <w:p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01DE1"/>
    <w:multiLevelType w:val="hybridMultilevel"/>
    <w:tmpl w:val="83E8E9D0"/>
    <w:lvl w:ilvl="0" w:tplc="1E224E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5D"/>
    <w:rsid w:val="000C562B"/>
    <w:rsid w:val="0011124D"/>
    <w:rsid w:val="00136E14"/>
    <w:rsid w:val="002E4D2A"/>
    <w:rsid w:val="004A4BFC"/>
    <w:rsid w:val="005D6571"/>
    <w:rsid w:val="00613694"/>
    <w:rsid w:val="007B659D"/>
    <w:rsid w:val="008D6B5D"/>
    <w:rsid w:val="009874DB"/>
    <w:rsid w:val="00C62CD7"/>
    <w:rsid w:val="00E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11F"/>
  <w15:chartTrackingRefBased/>
  <w15:docId w15:val="{9E370199-9859-4DF9-B578-E892702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5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2019-12-04T12:26:00Z</cp:lastPrinted>
  <dcterms:created xsi:type="dcterms:W3CDTF">2019-09-25T06:46:00Z</dcterms:created>
  <dcterms:modified xsi:type="dcterms:W3CDTF">2020-02-05T12:43:00Z</dcterms:modified>
</cp:coreProperties>
</file>