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FB" w:rsidRDefault="00D60972">
      <w:r>
        <w:rPr>
          <w:sz w:val="33"/>
          <w:szCs w:val="33"/>
        </w:rPr>
        <w:t> Уважаемые жители Суджанского района! Администрация Суджанского района доводит до вашего сведения, что в соответствии с протоколом  решений  от 05.05.2025 г. №17 заседания оперативного штаба по реализации в Курской области Указа Президента Российской Федерации от 19 октября 2022 года №757 "О мерах, осуществляемых в субъектах Российской Федерации в связи с Указом Президента Российской Федерации от 19 октября 2022г.№756" нахождение гражданских лиц на территории всех населенных пунктов Суджанского района является небезопасным. За неисполнение решений оперативного штаба грозит административная ответственность.</w:t>
      </w:r>
      <w:bookmarkStart w:id="0" w:name="_GoBack"/>
      <w:bookmarkEnd w:id="0"/>
    </w:p>
    <w:sectPr w:rsidR="00E1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34"/>
    <w:rsid w:val="00573E34"/>
    <w:rsid w:val="00D60972"/>
    <w:rsid w:val="00E1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2025-06-30T12:28:00Z</dcterms:created>
  <dcterms:modified xsi:type="dcterms:W3CDTF">2025-06-30T12:28:00Z</dcterms:modified>
</cp:coreProperties>
</file>