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18" w:rsidRPr="00D45418" w:rsidRDefault="00D45418" w:rsidP="00D45418">
      <w:pPr>
        <w:ind w:firstLine="360"/>
        <w:jc w:val="right"/>
        <w:rPr>
          <w:rFonts w:ascii="Times New Roman" w:hAnsi="Times New Roman" w:cs="Times New Roman"/>
        </w:rPr>
      </w:pPr>
    </w:p>
    <w:p w:rsidR="005661D6" w:rsidRDefault="005661D6" w:rsidP="005661D6">
      <w:pPr>
        <w:pStyle w:val="a7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805180</wp:posOffset>
            </wp:positionV>
            <wp:extent cx="3228975" cy="3228975"/>
            <wp:effectExtent l="19050" t="0" r="9525" b="0"/>
            <wp:wrapSquare wrapText="bothSides"/>
            <wp:docPr id="2" name="Рисунок 3" descr="umnyi%CC%86-dom2-e151369594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mnyi%CC%86-dom2-e15136959417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6"/>
          <w:szCs w:val="26"/>
        </w:rPr>
        <w:t xml:space="preserve">        Начиная с 1994 года в Российской Федерации 15 марта ежегодно отмечается Всемирный день защиты прав потребителей. В этом году он пройдет </w:t>
      </w:r>
      <w:proofErr w:type="gramStart"/>
      <w:r>
        <w:rPr>
          <w:color w:val="000000" w:themeColor="text1"/>
          <w:sz w:val="26"/>
          <w:szCs w:val="26"/>
        </w:rPr>
        <w:t>по девизом</w:t>
      </w:r>
      <w:proofErr w:type="gramEnd"/>
      <w:r>
        <w:rPr>
          <w:color w:val="000000" w:themeColor="text1"/>
          <w:sz w:val="26"/>
          <w:szCs w:val="26"/>
        </w:rPr>
        <w:t xml:space="preserve"> «Цифровой мир: надежные смарт – устройства» («</w:t>
      </w:r>
      <w:proofErr w:type="spellStart"/>
      <w:r>
        <w:rPr>
          <w:color w:val="000000" w:themeColor="text1"/>
          <w:sz w:val="26"/>
          <w:szCs w:val="26"/>
        </w:rPr>
        <w:t>Trusted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Smart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Products</w:t>
      </w:r>
      <w:proofErr w:type="spellEnd"/>
      <w:r>
        <w:rPr>
          <w:color w:val="000000" w:themeColor="text1"/>
          <w:sz w:val="26"/>
          <w:szCs w:val="26"/>
        </w:rPr>
        <w:t>»).</w:t>
      </w:r>
    </w:p>
    <w:p w:rsidR="005661D6" w:rsidRDefault="005661D6" w:rsidP="005661D6">
      <w:pPr>
        <w:pStyle w:val="a7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Смарт – устройство, которое представляет собой «умное» электронное устройство, как правило, связанное с другими устройствами или сетями с помощью различных беспроводных протоколов, таких как </w:t>
      </w:r>
      <w:proofErr w:type="spellStart"/>
      <w:r>
        <w:rPr>
          <w:color w:val="000000" w:themeColor="text1"/>
          <w:sz w:val="26"/>
          <w:szCs w:val="26"/>
        </w:rPr>
        <w:t>Bluetooth</w:t>
      </w:r>
      <w:proofErr w:type="spellEnd"/>
      <w:r>
        <w:rPr>
          <w:color w:val="000000" w:themeColor="text1"/>
          <w:sz w:val="26"/>
          <w:szCs w:val="26"/>
        </w:rPr>
        <w:t xml:space="preserve">, NFC, </w:t>
      </w:r>
      <w:proofErr w:type="spellStart"/>
      <w:r>
        <w:rPr>
          <w:color w:val="000000" w:themeColor="text1"/>
          <w:sz w:val="26"/>
          <w:szCs w:val="26"/>
        </w:rPr>
        <w:t>Wi-Fi</w:t>
      </w:r>
      <w:proofErr w:type="spellEnd"/>
      <w:r>
        <w:rPr>
          <w:color w:val="000000" w:themeColor="text1"/>
          <w:sz w:val="26"/>
          <w:szCs w:val="26"/>
        </w:rPr>
        <w:t xml:space="preserve"> и т.д.</w:t>
      </w:r>
    </w:p>
    <w:p w:rsidR="005661D6" w:rsidRDefault="005661D6" w:rsidP="005661D6">
      <w:pPr>
        <w:pStyle w:val="a7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Наиболее известными типами интеллектуальных устройств являются смартфоны, «умные» часы, голосовые помощники, «умные» телевизоры и прочее.</w:t>
      </w:r>
    </w:p>
    <w:p w:rsidR="005661D6" w:rsidRDefault="005661D6" w:rsidP="005661D6">
      <w:pPr>
        <w:pStyle w:val="a7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Всемирный день прав потребителей </w:t>
      </w:r>
      <w:r>
        <w:rPr>
          <w:color w:val="000000"/>
          <w:sz w:val="26"/>
          <w:szCs w:val="26"/>
        </w:rPr>
        <w:t>является хорошим поводом задуматься об уровне безопасности умной электроники, еще раз обратить внимание на то, что прогресс цифровых технологий должен учитывать разносторонние интересы потребителей: это и право на качество и безопасность «умной электроники», и право знать о том, как собирается, обрабатывается и используется личная информация.</w:t>
      </w:r>
    </w:p>
    <w:p w:rsidR="005661D6" w:rsidRDefault="005661D6" w:rsidP="005661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Консультационным  пунктом филиала ФБУЗ «Центр гигиены и эпидемиологии в Курской области в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Суджанском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с 11 марта 2019 года по 31 марта 2019 года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будет проводится </w:t>
      </w:r>
      <w:bookmarkStart w:id="0" w:name="_GoBack"/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тематическое консультирование граждан </w:t>
      </w:r>
      <w:r>
        <w:rPr>
          <w:rFonts w:ascii="Times New Roman" w:hAnsi="Times New Roman" w:cs="Times New Roman"/>
          <w:sz w:val="26"/>
          <w:szCs w:val="26"/>
        </w:rPr>
        <w:t>по вопросам цифровизации общества</w:t>
      </w:r>
      <w:bookmarkEnd w:id="0"/>
      <w:r>
        <w:rPr>
          <w:rFonts w:ascii="Times New Roman" w:hAnsi="Times New Roman" w:cs="Times New Roman"/>
          <w:sz w:val="26"/>
          <w:szCs w:val="26"/>
        </w:rPr>
        <w:t>, появление культуры не только оплаты услуг и товаров онлайн, но и активное использование новых технологий распознавания лиц и отпечатков пальцев, геолокационных и облачных сервисов, связанных между собой цифровых продуктов и смарт-устройств, виртуальных помощников, обладающих искусственным интеллектом.</w:t>
      </w:r>
    </w:p>
    <w:p w:rsidR="005661D6" w:rsidRDefault="005661D6" w:rsidP="005661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61D6" w:rsidRDefault="005661D6" w:rsidP="005661D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 вопросам горячей линии можно обращаться по телефону: </w:t>
      </w:r>
    </w:p>
    <w:p w:rsidR="005661D6" w:rsidRDefault="005661D6" w:rsidP="005661D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ежедневно по будням с 9-00 до 16-00 час. </w:t>
      </w:r>
    </w:p>
    <w:p w:rsidR="005661D6" w:rsidRDefault="005661D6" w:rsidP="005661D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Выходные дни: суббота, воскресенье </w:t>
      </w:r>
    </w:p>
    <w:p w:rsidR="005661D6" w:rsidRDefault="005661D6" w:rsidP="005661D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Перерыв: с 13-00 до 14-00 </w:t>
      </w:r>
    </w:p>
    <w:p w:rsidR="005661D6" w:rsidRDefault="005661D6" w:rsidP="005661D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661D6" w:rsidRDefault="005661D6" w:rsidP="005661D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тел.: 8 (471-43) 2-22-79 </w:t>
      </w:r>
    </w:p>
    <w:p w:rsidR="005661D6" w:rsidRDefault="005661D6" w:rsidP="005661D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адрес: обл. Курская, г. Суджа, ул. К. Либкнехта, 34,</w:t>
      </w:r>
    </w:p>
    <w:p w:rsidR="005661D6" w:rsidRDefault="005661D6" w:rsidP="005661D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адрес электронной почты: Gigiena_Sudza@mail.ru</w:t>
      </w:r>
    </w:p>
    <w:p w:rsidR="008879E8" w:rsidRDefault="008879E8" w:rsidP="008879E8">
      <w:pPr>
        <w:pStyle w:val="a3"/>
        <w:rPr>
          <w:rFonts w:ascii="Times New Roman" w:eastAsia="Calibri" w:hAnsi="Times New Roman" w:cs="Times New Roman"/>
          <w:sz w:val="36"/>
          <w:szCs w:val="36"/>
        </w:rPr>
      </w:pPr>
    </w:p>
    <w:p w:rsidR="006E6CF8" w:rsidRDefault="006E6CF8" w:rsidP="00887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E6CF8" w:rsidSect="0046739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9D8"/>
    <w:rsid w:val="00021DB5"/>
    <w:rsid w:val="000F3521"/>
    <w:rsid w:val="00177ADB"/>
    <w:rsid w:val="001B3FC5"/>
    <w:rsid w:val="00456250"/>
    <w:rsid w:val="00467390"/>
    <w:rsid w:val="00495EE1"/>
    <w:rsid w:val="004A2655"/>
    <w:rsid w:val="005661D6"/>
    <w:rsid w:val="006E3A62"/>
    <w:rsid w:val="006E6CF8"/>
    <w:rsid w:val="00707F66"/>
    <w:rsid w:val="008879E8"/>
    <w:rsid w:val="00893D63"/>
    <w:rsid w:val="00966E0E"/>
    <w:rsid w:val="00983380"/>
    <w:rsid w:val="00AB39D8"/>
    <w:rsid w:val="00CB55EA"/>
    <w:rsid w:val="00D00F21"/>
    <w:rsid w:val="00D4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6130"/>
  <w15:docId w15:val="{70EA315A-67E5-4E2C-BBDC-BACC90D8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73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7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39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67390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70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6E6CF8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6E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887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20FA-D9C9-422D-ABA7-1EB0065F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N1</cp:lastModifiedBy>
  <cp:revision>9</cp:revision>
  <cp:lastPrinted>2018-08-16T13:26:00Z</cp:lastPrinted>
  <dcterms:created xsi:type="dcterms:W3CDTF">2018-11-07T06:44:00Z</dcterms:created>
  <dcterms:modified xsi:type="dcterms:W3CDTF">2019-03-29T07:56:00Z</dcterms:modified>
</cp:coreProperties>
</file>